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4B7" w:rsidRDefault="009804B7" w:rsidP="009804B7">
      <w:pPr>
        <w:tabs>
          <w:tab w:val="left" w:pos="0"/>
        </w:tabs>
        <w:jc w:val="both"/>
        <w:rPr>
          <w:rFonts w:ascii="Arial" w:hAnsi="Arial" w:cs="Arial"/>
          <w:b/>
        </w:rPr>
      </w:pPr>
    </w:p>
    <w:p w:rsidR="009804B7" w:rsidRDefault="009804B7" w:rsidP="009804B7">
      <w:pPr>
        <w:jc w:val="center"/>
        <w:rPr>
          <w:rFonts w:ascii="Arial" w:hAnsi="Arial" w:cs="Arial"/>
          <w:b/>
          <w:sz w:val="36"/>
          <w:szCs w:val="28"/>
        </w:rPr>
      </w:pPr>
      <w:r w:rsidRPr="002D0AA2">
        <w:rPr>
          <w:rFonts w:ascii="Arial" w:hAnsi="Arial" w:cs="Arial"/>
          <w:b/>
          <w:sz w:val="36"/>
          <w:szCs w:val="28"/>
        </w:rPr>
        <w:t>INFORME MENSUAL MULTIDISCIPLINARIO</w:t>
      </w:r>
    </w:p>
    <w:p w:rsidR="009804B7" w:rsidRPr="002D0AA2" w:rsidRDefault="009804B7" w:rsidP="009804B7">
      <w:pPr>
        <w:jc w:val="center"/>
        <w:rPr>
          <w:rFonts w:ascii="Arial" w:hAnsi="Arial" w:cs="Arial"/>
          <w:b/>
          <w:sz w:val="36"/>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Pr="009E34FE" w:rsidRDefault="009804B7" w:rsidP="009804B7">
      <w:pPr>
        <w:jc w:val="center"/>
        <w:rPr>
          <w:rFonts w:ascii="Arial" w:hAnsi="Arial" w:cs="Arial"/>
          <w:b/>
          <w:sz w:val="28"/>
          <w:szCs w:val="28"/>
        </w:rPr>
      </w:pPr>
      <w:r>
        <w:rPr>
          <w:rFonts w:ascii="Arial" w:hAnsi="Arial" w:cs="Arial"/>
          <w:b/>
          <w:sz w:val="28"/>
          <w:szCs w:val="28"/>
        </w:rPr>
        <w:t xml:space="preserve"> CENTRO PARA EL DESARROLLO DE LAS MUJERES</w:t>
      </w:r>
    </w:p>
    <w:p w:rsidR="009804B7" w:rsidRDefault="009804B7" w:rsidP="009804B7">
      <w:pPr>
        <w:tabs>
          <w:tab w:val="left" w:pos="0"/>
        </w:tabs>
        <w:jc w:val="both"/>
        <w:rPr>
          <w:rFonts w:ascii="Arial" w:hAnsi="Arial" w:cs="Arial"/>
          <w:b/>
        </w:rPr>
      </w:pPr>
    </w:p>
    <w:p w:rsidR="009804B7" w:rsidRDefault="009804B7" w:rsidP="009804B7">
      <w:pPr>
        <w:tabs>
          <w:tab w:val="left" w:pos="0"/>
        </w:tabs>
        <w:jc w:val="both"/>
        <w:rPr>
          <w:rFonts w:ascii="Arial" w:hAnsi="Arial" w:cs="Arial"/>
          <w:b/>
        </w:rPr>
      </w:pPr>
    </w:p>
    <w:p w:rsidR="009804B7" w:rsidRDefault="009804B7"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 xml:space="preserve">INSTITUTO JALISCIENSE DE LAS MUJERES </w:t>
      </w:r>
    </w:p>
    <w:p w:rsidR="009804B7" w:rsidRDefault="009804B7" w:rsidP="009804B7">
      <w:pPr>
        <w:rPr>
          <w:rFonts w:ascii="Arial" w:hAnsi="Arial" w:cs="Arial"/>
          <w:b/>
          <w:sz w:val="28"/>
          <w:szCs w:val="28"/>
        </w:rPr>
      </w:pPr>
    </w:p>
    <w:p w:rsidR="00B045B8" w:rsidRPr="009C1BAC" w:rsidRDefault="00B045B8" w:rsidP="009804B7">
      <w:pPr>
        <w:rPr>
          <w:rFonts w:ascii="Arial" w:hAnsi="Arial" w:cs="Arial"/>
          <w:b/>
          <w:sz w:val="28"/>
          <w:szCs w:val="28"/>
        </w:rPr>
      </w:pPr>
    </w:p>
    <w:p w:rsidR="009804B7" w:rsidRDefault="009804B7" w:rsidP="009804B7">
      <w:pPr>
        <w:jc w:val="center"/>
        <w:rPr>
          <w:rFonts w:ascii="Arial" w:hAnsi="Arial" w:cs="Arial"/>
          <w:b/>
          <w:sz w:val="28"/>
          <w:szCs w:val="28"/>
        </w:rPr>
      </w:pPr>
      <w:r>
        <w:rPr>
          <w:rFonts w:ascii="Arial" w:hAnsi="Arial" w:cs="Arial"/>
          <w:b/>
          <w:sz w:val="28"/>
          <w:szCs w:val="28"/>
        </w:rPr>
        <w:t>JALISCO</w:t>
      </w:r>
    </w:p>
    <w:p w:rsidR="009804B7" w:rsidRDefault="009804B7" w:rsidP="009804B7">
      <w:pPr>
        <w:jc w:val="center"/>
        <w:rPr>
          <w:rFonts w:ascii="Arial" w:hAnsi="Arial" w:cs="Arial"/>
          <w:b/>
          <w:sz w:val="28"/>
          <w:szCs w:val="28"/>
        </w:rPr>
      </w:pPr>
    </w:p>
    <w:p w:rsidR="00B045B8" w:rsidRPr="009C1BAC" w:rsidRDefault="00B045B8"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JOCOTEPEC</w:t>
      </w:r>
    </w:p>
    <w:p w:rsidR="009804B7" w:rsidRPr="009C1BAC"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Pr="00844F8B" w:rsidRDefault="009804B7" w:rsidP="009804B7">
      <w:pPr>
        <w:rPr>
          <w:rFonts w:ascii="Arial" w:hAnsi="Arial" w:cs="Arial"/>
          <w:b/>
          <w:sz w:val="28"/>
          <w:szCs w:val="28"/>
        </w:rPr>
      </w:pPr>
      <w:r w:rsidRPr="00844F8B">
        <w:rPr>
          <w:rFonts w:ascii="Arial" w:hAnsi="Arial" w:cs="Arial"/>
          <w:b/>
          <w:sz w:val="28"/>
          <w:szCs w:val="28"/>
        </w:rPr>
        <w:lastRenderedPageBreak/>
        <w:t>INFORMACIÓN DEL CDM</w:t>
      </w:r>
      <w:r>
        <w:rPr>
          <w:rFonts w:ascii="Arial" w:hAnsi="Arial" w:cs="Arial"/>
          <w:b/>
          <w:sz w:val="28"/>
          <w:szCs w:val="28"/>
        </w:rPr>
        <w:t xml:space="preserve"> </w:t>
      </w:r>
    </w:p>
    <w:p w:rsidR="009804B7" w:rsidRPr="006E6307" w:rsidRDefault="009804B7" w:rsidP="009804B7">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 xml:space="preserve">Datos generales del CDM: </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804B7" w:rsidRPr="006E6307" w:rsidRDefault="009804B7" w:rsidP="009804B7">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Información del Área Responsable:</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804B7" w:rsidRPr="002D0AA2" w:rsidRDefault="009804B7" w:rsidP="00F04F84">
            <w:pPr>
              <w:tabs>
                <w:tab w:val="left" w:pos="0"/>
              </w:tabs>
              <w:jc w:val="both"/>
              <w:rPr>
                <w:rFonts w:ascii="Arial" w:hAnsi="Arial" w:cs="Arial"/>
              </w:rPr>
            </w:pPr>
            <w:r>
              <w:rPr>
                <w:rFonts w:ascii="Arial" w:hAnsi="Arial" w:cs="Arial"/>
              </w:rPr>
              <w:t>Lic. Alejandro Chávez Zamudio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804B7" w:rsidRPr="002D0AA2" w:rsidRDefault="009804B7" w:rsidP="00F04F84">
            <w:pPr>
              <w:tabs>
                <w:tab w:val="left" w:pos="0"/>
              </w:tabs>
              <w:jc w:val="both"/>
              <w:rPr>
                <w:rFonts w:ascii="Arial" w:hAnsi="Arial" w:cs="Arial"/>
              </w:rPr>
            </w:pPr>
            <w:r w:rsidRPr="002D0AA2">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804B7" w:rsidRPr="002D0AA2" w:rsidRDefault="00247390" w:rsidP="00F04F84">
            <w:pPr>
              <w:tabs>
                <w:tab w:val="left" w:pos="0"/>
              </w:tabs>
              <w:jc w:val="both"/>
              <w:rPr>
                <w:rFonts w:ascii="Arial" w:hAnsi="Arial" w:cs="Arial"/>
              </w:rPr>
            </w:pPr>
            <w:r>
              <w:rPr>
                <w:rFonts w:ascii="Arial" w:hAnsi="Arial" w:cs="Arial"/>
              </w:rPr>
              <w:t>Septiembre</w:t>
            </w:r>
            <w:r w:rsidR="009804B7">
              <w:rPr>
                <w:rFonts w:ascii="Arial" w:hAnsi="Arial" w:cs="Arial"/>
              </w:rPr>
              <w:t xml:space="preserve"> 2018.</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804B7" w:rsidRPr="002D0AA2" w:rsidRDefault="009804B7" w:rsidP="00F04F84">
            <w:pPr>
              <w:tabs>
                <w:tab w:val="left" w:pos="0"/>
              </w:tabs>
              <w:jc w:val="both"/>
              <w:rPr>
                <w:rFonts w:ascii="Arial" w:hAnsi="Arial" w:cs="Arial"/>
              </w:rPr>
            </w:pPr>
            <w:r>
              <w:rPr>
                <w:rFonts w:ascii="Arial" w:hAnsi="Arial" w:cs="Arial"/>
              </w:rPr>
              <w:t xml:space="preserve">Asesorías y Orientaciones. </w:t>
            </w:r>
          </w:p>
        </w:tc>
      </w:tr>
    </w:tbl>
    <w:p w:rsidR="009804B7" w:rsidRPr="006E2DBB" w:rsidRDefault="009804B7" w:rsidP="009804B7">
      <w:pPr>
        <w:rPr>
          <w:b/>
        </w:rPr>
      </w:pPr>
    </w:p>
    <w:p w:rsidR="009804B7" w:rsidRDefault="009804B7" w:rsidP="009804B7"/>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B045B8" w:rsidRDefault="00B045B8" w:rsidP="009804B7">
      <w:pPr>
        <w:rPr>
          <w:rFonts w:ascii="Arial" w:hAnsi="Arial" w:cs="Arial"/>
          <w:b/>
          <w:sz w:val="28"/>
          <w:szCs w:val="28"/>
        </w:rPr>
      </w:pPr>
    </w:p>
    <w:p w:rsidR="00B045B8" w:rsidRDefault="00B045B8" w:rsidP="009804B7">
      <w:pPr>
        <w:rPr>
          <w:rFonts w:ascii="Arial" w:hAnsi="Arial" w:cs="Arial"/>
          <w:b/>
          <w:sz w:val="28"/>
          <w:szCs w:val="28"/>
        </w:rPr>
      </w:pPr>
    </w:p>
    <w:p w:rsidR="009804B7" w:rsidRDefault="009804B7" w:rsidP="009804B7">
      <w:pPr>
        <w:rPr>
          <w:rFonts w:ascii="Arial" w:hAnsi="Arial" w:cs="Arial"/>
          <w:b/>
          <w:sz w:val="28"/>
          <w:szCs w:val="28"/>
        </w:rPr>
      </w:pPr>
    </w:p>
    <w:p w:rsidR="000658C7" w:rsidRDefault="000658C7" w:rsidP="009804B7">
      <w:pPr>
        <w:tabs>
          <w:tab w:val="left" w:pos="0"/>
        </w:tabs>
        <w:jc w:val="both"/>
        <w:rPr>
          <w:rFonts w:ascii="Arial" w:hAnsi="Arial" w:cs="Arial"/>
          <w:b/>
        </w:rPr>
      </w:pPr>
    </w:p>
    <w:p w:rsidR="009804B7" w:rsidRPr="006E6307" w:rsidRDefault="009804B7" w:rsidP="009804B7">
      <w:pPr>
        <w:tabs>
          <w:tab w:val="left" w:pos="0"/>
        </w:tabs>
        <w:jc w:val="both"/>
        <w:rPr>
          <w:rFonts w:ascii="Arial" w:hAnsi="Arial" w:cs="Arial"/>
          <w:b/>
        </w:rPr>
      </w:pPr>
      <w:r w:rsidRPr="006E6307">
        <w:rPr>
          <w:rFonts w:ascii="Arial" w:hAnsi="Arial" w:cs="Arial"/>
          <w:b/>
        </w:rPr>
        <w:lastRenderedPageBreak/>
        <w:t xml:space="preserve">ANTECEDENTES </w:t>
      </w:r>
    </w:p>
    <w:p w:rsidR="009804B7" w:rsidRPr="006E6307" w:rsidRDefault="009804B7" w:rsidP="009804B7">
      <w:pPr>
        <w:tabs>
          <w:tab w:val="left" w:pos="0"/>
        </w:tabs>
        <w:jc w:val="both"/>
        <w:rPr>
          <w:rFonts w:ascii="Arial" w:hAnsi="Arial" w:cs="Arial"/>
          <w:b/>
        </w:rPr>
      </w:pP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804B7" w:rsidRDefault="009804B7" w:rsidP="009804B7">
      <w:pPr>
        <w:tabs>
          <w:tab w:val="left" w:pos="0"/>
        </w:tabs>
        <w:spacing w:line="360" w:lineRule="auto"/>
        <w:jc w:val="both"/>
        <w:rPr>
          <w:rFonts w:ascii="Arial" w:hAnsi="Arial" w:cs="Arial"/>
          <w:b/>
          <w:sz w:val="24"/>
          <w:szCs w:val="24"/>
        </w:rPr>
      </w:pPr>
    </w:p>
    <w:p w:rsidR="009804B7" w:rsidRPr="00C549EE" w:rsidRDefault="009804B7" w:rsidP="009804B7">
      <w:pPr>
        <w:tabs>
          <w:tab w:val="left" w:pos="0"/>
        </w:tabs>
        <w:spacing w:line="360" w:lineRule="auto"/>
        <w:jc w:val="both"/>
        <w:rPr>
          <w:rFonts w:ascii="Arial" w:hAnsi="Arial" w:cs="Arial"/>
          <w:b/>
          <w:sz w:val="24"/>
          <w:szCs w:val="24"/>
        </w:rPr>
      </w:pPr>
    </w:p>
    <w:p w:rsidR="009804B7" w:rsidRDefault="009804B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9804B7" w:rsidRDefault="009804B7" w:rsidP="009804B7">
      <w:pPr>
        <w:tabs>
          <w:tab w:val="left" w:pos="2835"/>
        </w:tabs>
        <w:jc w:val="both"/>
        <w:rPr>
          <w:rFonts w:ascii="Arial" w:hAnsi="Arial" w:cs="Arial"/>
          <w:sz w:val="24"/>
          <w:szCs w:val="24"/>
        </w:rPr>
      </w:pPr>
      <w:r>
        <w:rPr>
          <w:rFonts w:ascii="Arial" w:hAnsi="Arial" w:cs="Arial"/>
          <w:sz w:val="24"/>
          <w:szCs w:val="24"/>
        </w:rPr>
        <w:lastRenderedPageBreak/>
        <w:t>INTRODUCCIÒN.</w:t>
      </w:r>
      <w:r>
        <w:rPr>
          <w:rFonts w:ascii="Arial" w:hAnsi="Arial" w:cs="Arial"/>
        </w:rPr>
        <w:tab/>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804B7" w:rsidRDefault="009804B7" w:rsidP="009804B7">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9804B7" w:rsidRDefault="009804B7" w:rsidP="009804B7">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lastRenderedPageBreak/>
        <w:t>• Conocer y ejercer sus derechos.</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9804B7" w:rsidRDefault="009804B7" w:rsidP="009804B7">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804B7" w:rsidRDefault="009804B7" w:rsidP="009804B7">
      <w:pPr>
        <w:spacing w:line="360" w:lineRule="auto"/>
        <w:jc w:val="both"/>
        <w:rPr>
          <w:rFonts w:ascii="Arial" w:hAnsi="Arial" w:cs="Arial"/>
          <w:sz w:val="24"/>
          <w:szCs w:val="24"/>
        </w:rPr>
      </w:pPr>
    </w:p>
    <w:p w:rsidR="009804B7" w:rsidRDefault="009804B7" w:rsidP="009804B7">
      <w:pPr>
        <w:spacing w:line="360" w:lineRule="auto"/>
        <w:jc w:val="both"/>
        <w:rPr>
          <w:rFonts w:ascii="Arial" w:hAnsi="Arial" w:cs="Arial"/>
          <w:b/>
          <w:sz w:val="24"/>
          <w:szCs w:val="24"/>
        </w:rPr>
      </w:pPr>
      <w:r w:rsidRPr="00BA7A34">
        <w:rPr>
          <w:rFonts w:ascii="Arial" w:hAnsi="Arial" w:cs="Arial"/>
          <w:b/>
          <w:sz w:val="24"/>
          <w:szCs w:val="24"/>
        </w:rPr>
        <w:t>INFORMACION CUALITATIVA DEL CDM.</w:t>
      </w:r>
    </w:p>
    <w:p w:rsidR="004D7C7B" w:rsidRPr="004D7C7B" w:rsidRDefault="000658C7" w:rsidP="004D7C7B">
      <w:pPr>
        <w:spacing w:line="360" w:lineRule="auto"/>
        <w:jc w:val="both"/>
        <w:rPr>
          <w:rFonts w:ascii="Arial" w:hAnsi="Arial" w:cs="Arial"/>
          <w:sz w:val="24"/>
          <w:szCs w:val="24"/>
        </w:rPr>
      </w:pPr>
      <w:r>
        <w:rPr>
          <w:rFonts w:ascii="Arial" w:hAnsi="Arial" w:cs="Arial"/>
          <w:sz w:val="24"/>
          <w:szCs w:val="24"/>
        </w:rPr>
        <w:t>En el mes de septiembre</w:t>
      </w:r>
      <w:r w:rsidR="004D7C7B" w:rsidRPr="004D7C7B">
        <w:rPr>
          <w:rFonts w:ascii="Arial" w:hAnsi="Arial" w:cs="Arial"/>
          <w:sz w:val="24"/>
          <w:szCs w:val="24"/>
        </w:rPr>
        <w:t xml:space="preserve"> se atendieron en total a </w:t>
      </w:r>
      <w:r w:rsidR="00467D77">
        <w:rPr>
          <w:rFonts w:ascii="Arial" w:hAnsi="Arial" w:cs="Arial"/>
          <w:sz w:val="24"/>
          <w:szCs w:val="24"/>
        </w:rPr>
        <w:t>dieciocho personas, de las cuales ocho</w:t>
      </w:r>
      <w:r w:rsidR="004D7C7B" w:rsidRPr="004D7C7B">
        <w:rPr>
          <w:rFonts w:ascii="Arial" w:hAnsi="Arial" w:cs="Arial"/>
          <w:sz w:val="24"/>
          <w:szCs w:val="24"/>
        </w:rPr>
        <w:t xml:space="preserve"> fueron con asesoría jurídica y  die</w:t>
      </w:r>
      <w:r w:rsidR="00467D77">
        <w:rPr>
          <w:rFonts w:ascii="Arial" w:hAnsi="Arial" w:cs="Arial"/>
          <w:sz w:val="24"/>
          <w:szCs w:val="24"/>
        </w:rPr>
        <w:t>z</w:t>
      </w:r>
      <w:r w:rsidR="004D7C7B" w:rsidRPr="004D7C7B">
        <w:rPr>
          <w:rFonts w:ascii="Arial" w:hAnsi="Arial" w:cs="Arial"/>
          <w:sz w:val="24"/>
          <w:szCs w:val="24"/>
        </w:rPr>
        <w:t xml:space="preserve"> de orientaci</w:t>
      </w:r>
      <w:r w:rsidR="00467D77">
        <w:rPr>
          <w:rFonts w:ascii="Arial" w:hAnsi="Arial" w:cs="Arial"/>
          <w:sz w:val="24"/>
          <w:szCs w:val="24"/>
        </w:rPr>
        <w:t>ón psicológica. En total fue un hombre</w:t>
      </w:r>
      <w:r w:rsidR="004D7C7B" w:rsidRPr="004D7C7B">
        <w:rPr>
          <w:rFonts w:ascii="Arial" w:hAnsi="Arial" w:cs="Arial"/>
          <w:sz w:val="24"/>
          <w:szCs w:val="24"/>
        </w:rPr>
        <w:t xml:space="preserve"> y </w:t>
      </w:r>
      <w:r w:rsidR="00467D77">
        <w:rPr>
          <w:rFonts w:ascii="Arial" w:hAnsi="Arial" w:cs="Arial"/>
          <w:sz w:val="24"/>
          <w:szCs w:val="24"/>
        </w:rPr>
        <w:t>diecisiete</w:t>
      </w:r>
      <w:r w:rsidR="004D7C7B" w:rsidRPr="004D7C7B">
        <w:rPr>
          <w:rFonts w:ascii="Arial" w:hAnsi="Arial" w:cs="Arial"/>
          <w:sz w:val="24"/>
          <w:szCs w:val="24"/>
        </w:rPr>
        <w:t xml:space="preserve"> mujeres. De las</w:t>
      </w:r>
      <w:r w:rsidR="004D7C7B">
        <w:rPr>
          <w:rFonts w:ascii="Arial" w:hAnsi="Arial" w:cs="Arial"/>
          <w:sz w:val="24"/>
          <w:szCs w:val="24"/>
        </w:rPr>
        <w:t xml:space="preserve"> y los</w:t>
      </w:r>
      <w:r w:rsidR="004D7C7B" w:rsidRPr="004D7C7B">
        <w:rPr>
          <w:rFonts w:ascii="Arial" w:hAnsi="Arial" w:cs="Arial"/>
          <w:sz w:val="24"/>
          <w:szCs w:val="24"/>
        </w:rPr>
        <w:t xml:space="preserve"> cuales  el nivel de estudio </w:t>
      </w:r>
      <w:r w:rsidR="004D7C7B">
        <w:rPr>
          <w:rFonts w:ascii="Arial" w:hAnsi="Arial" w:cs="Arial"/>
          <w:sz w:val="24"/>
          <w:szCs w:val="24"/>
        </w:rPr>
        <w:t xml:space="preserve">es el siguiente; </w:t>
      </w:r>
      <w:r w:rsidR="00467D77">
        <w:rPr>
          <w:rFonts w:ascii="Arial" w:hAnsi="Arial" w:cs="Arial"/>
          <w:sz w:val="24"/>
          <w:szCs w:val="24"/>
        </w:rPr>
        <w:t>cuatro</w:t>
      </w:r>
      <w:r w:rsidR="004D7C7B">
        <w:rPr>
          <w:rFonts w:ascii="Arial" w:hAnsi="Arial" w:cs="Arial"/>
          <w:sz w:val="24"/>
          <w:szCs w:val="24"/>
        </w:rPr>
        <w:t xml:space="preserve"> personas</w:t>
      </w:r>
      <w:r w:rsidR="004D7C7B" w:rsidRPr="004D7C7B">
        <w:rPr>
          <w:rFonts w:ascii="Arial" w:hAnsi="Arial" w:cs="Arial"/>
          <w:sz w:val="24"/>
          <w:szCs w:val="24"/>
        </w:rPr>
        <w:t xml:space="preserve"> cuentan con primaria, </w:t>
      </w:r>
      <w:r w:rsidR="00467D77">
        <w:rPr>
          <w:rFonts w:ascii="Arial" w:hAnsi="Arial" w:cs="Arial"/>
          <w:sz w:val="24"/>
          <w:szCs w:val="24"/>
        </w:rPr>
        <w:t>ocho con secundaria, cuatro con nivel de preparatoria y dos</w:t>
      </w:r>
      <w:r w:rsidR="004D7C7B" w:rsidRPr="004D7C7B">
        <w:rPr>
          <w:rFonts w:ascii="Arial" w:hAnsi="Arial" w:cs="Arial"/>
          <w:sz w:val="24"/>
          <w:szCs w:val="24"/>
        </w:rPr>
        <w:t xml:space="preserve"> con nivel </w:t>
      </w:r>
      <w:r w:rsidR="004D7C7B">
        <w:rPr>
          <w:rFonts w:ascii="Arial" w:hAnsi="Arial" w:cs="Arial"/>
          <w:sz w:val="24"/>
          <w:szCs w:val="24"/>
        </w:rPr>
        <w:t xml:space="preserve">superior. Sobre el estado civil </w:t>
      </w:r>
      <w:r w:rsidR="00467D77">
        <w:rPr>
          <w:rFonts w:ascii="Arial" w:hAnsi="Arial" w:cs="Arial"/>
          <w:sz w:val="24"/>
          <w:szCs w:val="24"/>
        </w:rPr>
        <w:t>una</w:t>
      </w:r>
      <w:r w:rsidR="004D7C7B" w:rsidRPr="004D7C7B">
        <w:rPr>
          <w:rFonts w:ascii="Arial" w:hAnsi="Arial" w:cs="Arial"/>
          <w:sz w:val="24"/>
          <w:szCs w:val="24"/>
        </w:rPr>
        <w:t xml:space="preserve"> </w:t>
      </w:r>
      <w:r w:rsidR="004D7C7B">
        <w:rPr>
          <w:rFonts w:ascii="Arial" w:hAnsi="Arial" w:cs="Arial"/>
          <w:sz w:val="24"/>
          <w:szCs w:val="24"/>
        </w:rPr>
        <w:t>en estado de soltería, doce</w:t>
      </w:r>
      <w:r w:rsidR="004D7C7B" w:rsidRPr="004D7C7B">
        <w:rPr>
          <w:rFonts w:ascii="Arial" w:hAnsi="Arial" w:cs="Arial"/>
          <w:sz w:val="24"/>
          <w:szCs w:val="24"/>
        </w:rPr>
        <w:t xml:space="preserve"> casadas</w:t>
      </w:r>
      <w:r w:rsidR="004D7C7B">
        <w:rPr>
          <w:rFonts w:ascii="Arial" w:hAnsi="Arial" w:cs="Arial"/>
          <w:sz w:val="24"/>
          <w:szCs w:val="24"/>
        </w:rPr>
        <w:t xml:space="preserve"> y </w:t>
      </w:r>
      <w:r w:rsidR="00467D77">
        <w:rPr>
          <w:rFonts w:ascii="Arial" w:hAnsi="Arial" w:cs="Arial"/>
          <w:sz w:val="24"/>
          <w:szCs w:val="24"/>
        </w:rPr>
        <w:t>un casado</w:t>
      </w:r>
      <w:r w:rsidR="004D7C7B" w:rsidRPr="004D7C7B">
        <w:rPr>
          <w:rFonts w:ascii="Arial" w:hAnsi="Arial" w:cs="Arial"/>
          <w:sz w:val="24"/>
          <w:szCs w:val="24"/>
        </w:rPr>
        <w:t xml:space="preserve">, </w:t>
      </w:r>
      <w:r w:rsidR="00CD2287">
        <w:rPr>
          <w:rFonts w:ascii="Arial" w:hAnsi="Arial" w:cs="Arial"/>
          <w:sz w:val="24"/>
          <w:szCs w:val="24"/>
        </w:rPr>
        <w:t>tres</w:t>
      </w:r>
      <w:r w:rsidR="004D7C7B" w:rsidRPr="004D7C7B">
        <w:rPr>
          <w:rFonts w:ascii="Arial" w:hAnsi="Arial" w:cs="Arial"/>
          <w:sz w:val="24"/>
          <w:szCs w:val="24"/>
        </w:rPr>
        <w:t xml:space="preserve"> de ellas se encuentran en unión libre</w:t>
      </w:r>
      <w:r w:rsidR="004D7C7B">
        <w:rPr>
          <w:rFonts w:ascii="Arial" w:hAnsi="Arial" w:cs="Arial"/>
          <w:sz w:val="24"/>
          <w:szCs w:val="24"/>
        </w:rPr>
        <w:t xml:space="preserve"> y</w:t>
      </w:r>
      <w:r w:rsidR="00CD2287">
        <w:rPr>
          <w:rFonts w:ascii="Arial" w:hAnsi="Arial" w:cs="Arial"/>
          <w:sz w:val="24"/>
          <w:szCs w:val="24"/>
        </w:rPr>
        <w:t xml:space="preserve"> </w:t>
      </w:r>
      <w:r w:rsidR="004D7C7B">
        <w:rPr>
          <w:rFonts w:ascii="Arial" w:hAnsi="Arial" w:cs="Arial"/>
          <w:sz w:val="24"/>
          <w:szCs w:val="24"/>
        </w:rPr>
        <w:t xml:space="preserve"> por último,</w:t>
      </w:r>
      <w:r w:rsidR="00CD2287">
        <w:rPr>
          <w:rFonts w:ascii="Arial" w:hAnsi="Arial" w:cs="Arial"/>
          <w:sz w:val="24"/>
          <w:szCs w:val="24"/>
        </w:rPr>
        <w:t xml:space="preserve"> una divorciada</w:t>
      </w:r>
      <w:r w:rsidR="004D7C7B" w:rsidRPr="004D7C7B">
        <w:rPr>
          <w:rFonts w:ascii="Arial" w:hAnsi="Arial" w:cs="Arial"/>
          <w:sz w:val="24"/>
          <w:szCs w:val="24"/>
        </w:rPr>
        <w:t>.</w:t>
      </w:r>
      <w:r w:rsidR="004D7C7B">
        <w:rPr>
          <w:rFonts w:ascii="Arial" w:hAnsi="Arial" w:cs="Arial"/>
          <w:sz w:val="24"/>
          <w:szCs w:val="24"/>
        </w:rPr>
        <w:t xml:space="preserve"> </w:t>
      </w:r>
      <w:r w:rsidR="004D7C7B" w:rsidRPr="004D7C7B">
        <w:rPr>
          <w:rFonts w:ascii="Arial" w:hAnsi="Arial" w:cs="Arial"/>
          <w:sz w:val="24"/>
          <w:szCs w:val="24"/>
        </w:rPr>
        <w:t>La ocupación que presentan las</w:t>
      </w:r>
      <w:r w:rsidR="00CD2287">
        <w:rPr>
          <w:rFonts w:ascii="Arial" w:hAnsi="Arial" w:cs="Arial"/>
          <w:sz w:val="24"/>
          <w:szCs w:val="24"/>
        </w:rPr>
        <w:t xml:space="preserve"> y los usuarias/os son 9</w:t>
      </w:r>
      <w:r w:rsidR="004D7C7B">
        <w:rPr>
          <w:rFonts w:ascii="Arial" w:hAnsi="Arial" w:cs="Arial"/>
          <w:sz w:val="24"/>
          <w:szCs w:val="24"/>
        </w:rPr>
        <w:t xml:space="preserve"> al quehacer doméstico, </w:t>
      </w:r>
      <w:r w:rsidR="00CD2287">
        <w:rPr>
          <w:rFonts w:ascii="Arial" w:hAnsi="Arial" w:cs="Arial"/>
          <w:sz w:val="24"/>
          <w:szCs w:val="24"/>
        </w:rPr>
        <w:t>una</w:t>
      </w:r>
      <w:r w:rsidR="004D7C7B" w:rsidRPr="004D7C7B">
        <w:rPr>
          <w:rFonts w:ascii="Arial" w:hAnsi="Arial" w:cs="Arial"/>
          <w:sz w:val="24"/>
          <w:szCs w:val="24"/>
        </w:rPr>
        <w:t xml:space="preserve"> </w:t>
      </w:r>
      <w:r w:rsidR="00CD2287">
        <w:rPr>
          <w:rFonts w:ascii="Arial" w:hAnsi="Arial" w:cs="Arial"/>
          <w:sz w:val="24"/>
          <w:szCs w:val="24"/>
        </w:rPr>
        <w:t>estudiante</w:t>
      </w:r>
      <w:r w:rsidR="004D7C7B">
        <w:rPr>
          <w:rFonts w:ascii="Arial" w:hAnsi="Arial" w:cs="Arial"/>
          <w:sz w:val="24"/>
          <w:szCs w:val="24"/>
        </w:rPr>
        <w:t xml:space="preserve"> y </w:t>
      </w:r>
      <w:r w:rsidR="00CD2287">
        <w:rPr>
          <w:rFonts w:ascii="Arial" w:hAnsi="Arial" w:cs="Arial"/>
          <w:sz w:val="24"/>
          <w:szCs w:val="24"/>
        </w:rPr>
        <w:t>ocho</w:t>
      </w:r>
      <w:r w:rsidR="004D7C7B" w:rsidRPr="004D7C7B">
        <w:rPr>
          <w:rFonts w:ascii="Arial" w:hAnsi="Arial" w:cs="Arial"/>
          <w:sz w:val="24"/>
          <w:szCs w:val="24"/>
        </w:rPr>
        <w:t xml:space="preserve"> cuentan con un trabajo remunerado. De las orientaciones y asesorías brind</w:t>
      </w:r>
      <w:r w:rsidR="004D7C7B">
        <w:rPr>
          <w:rFonts w:ascii="Arial" w:hAnsi="Arial" w:cs="Arial"/>
          <w:sz w:val="24"/>
          <w:szCs w:val="24"/>
        </w:rPr>
        <w:t xml:space="preserve">adas </w:t>
      </w:r>
      <w:r w:rsidR="00CD2287">
        <w:rPr>
          <w:rFonts w:ascii="Arial" w:hAnsi="Arial" w:cs="Arial"/>
          <w:sz w:val="24"/>
          <w:szCs w:val="24"/>
        </w:rPr>
        <w:t>quince</w:t>
      </w:r>
      <w:r w:rsidR="004D7C7B" w:rsidRPr="004D7C7B">
        <w:rPr>
          <w:rFonts w:ascii="Arial" w:hAnsi="Arial" w:cs="Arial"/>
          <w:sz w:val="24"/>
          <w:szCs w:val="24"/>
        </w:rPr>
        <w:t xml:space="preserve"> mujer</w:t>
      </w:r>
      <w:r w:rsidR="004D7C7B">
        <w:rPr>
          <w:rFonts w:ascii="Arial" w:hAnsi="Arial" w:cs="Arial"/>
          <w:sz w:val="24"/>
          <w:szCs w:val="24"/>
        </w:rPr>
        <w:t>es presentan violencia mientras que el resto</w:t>
      </w:r>
      <w:r w:rsidR="00CD2287">
        <w:rPr>
          <w:rFonts w:ascii="Arial" w:hAnsi="Arial" w:cs="Arial"/>
          <w:sz w:val="24"/>
          <w:szCs w:val="24"/>
        </w:rPr>
        <w:t xml:space="preserve"> de las personas atendidas</w:t>
      </w:r>
      <w:r w:rsidR="004D7C7B">
        <w:rPr>
          <w:rFonts w:ascii="Arial" w:hAnsi="Arial" w:cs="Arial"/>
          <w:sz w:val="24"/>
          <w:szCs w:val="24"/>
        </w:rPr>
        <w:t xml:space="preserve"> no manifiesta</w:t>
      </w:r>
      <w:r w:rsidR="00CD2287">
        <w:rPr>
          <w:rFonts w:ascii="Arial" w:hAnsi="Arial" w:cs="Arial"/>
          <w:sz w:val="24"/>
          <w:szCs w:val="24"/>
        </w:rPr>
        <w:t>n</w:t>
      </w:r>
      <w:r w:rsidR="004D7C7B">
        <w:rPr>
          <w:rFonts w:ascii="Arial" w:hAnsi="Arial" w:cs="Arial"/>
          <w:sz w:val="24"/>
          <w:szCs w:val="24"/>
        </w:rPr>
        <w:t xml:space="preserve"> presentar violencia. Todos estos casos en la modalidad familiar. </w:t>
      </w:r>
      <w:r w:rsidR="004122A2">
        <w:rPr>
          <w:rFonts w:ascii="Arial" w:hAnsi="Arial" w:cs="Arial"/>
          <w:sz w:val="24"/>
          <w:szCs w:val="24"/>
        </w:rPr>
        <w:t xml:space="preserve">La violencia que más se presenta es la psicológica, seguida por la económica, con menos frecuencia la física. Por </w:t>
      </w:r>
      <w:r w:rsidR="00D503B8">
        <w:rPr>
          <w:rFonts w:ascii="Arial" w:hAnsi="Arial" w:cs="Arial"/>
          <w:sz w:val="24"/>
          <w:szCs w:val="24"/>
        </w:rPr>
        <w:t>ú</w:t>
      </w:r>
      <w:r w:rsidR="004122A2">
        <w:rPr>
          <w:rFonts w:ascii="Arial" w:hAnsi="Arial" w:cs="Arial"/>
          <w:sz w:val="24"/>
          <w:szCs w:val="24"/>
        </w:rPr>
        <w:t>ltimo patrimonial.</w:t>
      </w:r>
      <w:r w:rsidR="004D7C7B" w:rsidRPr="004D7C7B">
        <w:rPr>
          <w:rFonts w:ascii="Arial" w:hAnsi="Arial" w:cs="Arial"/>
          <w:sz w:val="24"/>
          <w:szCs w:val="24"/>
        </w:rPr>
        <w:t xml:space="preserve">  </w:t>
      </w:r>
    </w:p>
    <w:p w:rsidR="004D7C7B" w:rsidRDefault="004D7C7B" w:rsidP="009804B7">
      <w:pPr>
        <w:spacing w:line="360" w:lineRule="auto"/>
        <w:jc w:val="both"/>
        <w:rPr>
          <w:rFonts w:ascii="Arial" w:hAnsi="Arial" w:cs="Arial"/>
          <w:sz w:val="24"/>
          <w:szCs w:val="24"/>
        </w:rPr>
      </w:pP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Durante este mes el grupo multidisciplinario CDM trabajó en las siguientes actividades:  </w:t>
      </w:r>
    </w:p>
    <w:p w:rsidR="003952B8" w:rsidRDefault="00271B41" w:rsidP="009804B7">
      <w:pPr>
        <w:spacing w:line="360" w:lineRule="auto"/>
        <w:jc w:val="both"/>
        <w:rPr>
          <w:rFonts w:ascii="Arial" w:hAnsi="Arial" w:cs="Arial"/>
          <w:sz w:val="24"/>
          <w:szCs w:val="24"/>
        </w:rPr>
      </w:pPr>
      <w:r>
        <w:rPr>
          <w:rFonts w:ascii="Arial" w:hAnsi="Arial" w:cs="Arial"/>
          <w:sz w:val="24"/>
          <w:szCs w:val="24"/>
        </w:rPr>
        <w:t>Se</w:t>
      </w:r>
      <w:r w:rsidR="000658C7">
        <w:rPr>
          <w:rFonts w:ascii="Arial" w:hAnsi="Arial" w:cs="Arial"/>
          <w:sz w:val="24"/>
          <w:szCs w:val="24"/>
        </w:rPr>
        <w:t xml:space="preserve"> brindó un taller a mujeres de la cabecera municipal con el tema de sensibilización con la dinámica “Hombres y Mujeres ¿Qué tan diferentes somos?”</w:t>
      </w:r>
      <w:r>
        <w:rPr>
          <w:rFonts w:ascii="Arial" w:hAnsi="Arial" w:cs="Arial"/>
          <w:sz w:val="24"/>
          <w:szCs w:val="24"/>
        </w:rPr>
        <w:t xml:space="preserve"> </w:t>
      </w:r>
      <w:r w:rsidR="000658C7">
        <w:rPr>
          <w:rFonts w:ascii="Arial" w:hAnsi="Arial" w:cs="Arial"/>
          <w:sz w:val="24"/>
          <w:szCs w:val="24"/>
        </w:rPr>
        <w:t>donde la dinámica fue fluida, donde algunas de las tarjetas causaron controversia como el cambiar una llanta, una de las usuarias no estaba de acuerdo con que fuera una actividad compartida pues ella expresa que en su casa desde que es soltera siempre se le dijo que los carros eran solo cosa de hombres y aun después de casada expresa que su marido le ha dejado en claro que como no tiene ni la fuerza ni la inteligencia de saber cómo funciona un carro no la deja manejar, mucho menos cambiar una llanta y comenta que</w:t>
      </w:r>
      <w:r w:rsidR="003952B8">
        <w:rPr>
          <w:rFonts w:ascii="Arial" w:hAnsi="Arial" w:cs="Arial"/>
          <w:sz w:val="24"/>
          <w:szCs w:val="24"/>
        </w:rPr>
        <w:t xml:space="preserve">   </w:t>
      </w:r>
    </w:p>
    <w:p w:rsidR="003952B8" w:rsidRDefault="003952B8" w:rsidP="009804B7">
      <w:pPr>
        <w:spacing w:line="360" w:lineRule="auto"/>
        <w:jc w:val="both"/>
        <w:rPr>
          <w:rFonts w:ascii="Arial" w:hAnsi="Arial" w:cs="Arial"/>
          <w:sz w:val="24"/>
          <w:szCs w:val="24"/>
        </w:rPr>
      </w:pPr>
    </w:p>
    <w:p w:rsidR="00C37D7F" w:rsidRDefault="000658C7" w:rsidP="009804B7">
      <w:pPr>
        <w:spacing w:line="360" w:lineRule="auto"/>
        <w:jc w:val="both"/>
        <w:rPr>
          <w:rFonts w:ascii="Arial" w:hAnsi="Arial" w:cs="Arial"/>
          <w:sz w:val="24"/>
          <w:szCs w:val="24"/>
        </w:rPr>
      </w:pPr>
      <w:r>
        <w:rPr>
          <w:rFonts w:ascii="Arial" w:hAnsi="Arial" w:cs="Arial"/>
          <w:sz w:val="24"/>
          <w:szCs w:val="24"/>
        </w:rPr>
        <w:t xml:space="preserve"> </w:t>
      </w:r>
    </w:p>
    <w:p w:rsidR="00C37D7F" w:rsidRDefault="00C37D7F" w:rsidP="009804B7">
      <w:pPr>
        <w:spacing w:line="360" w:lineRule="auto"/>
        <w:jc w:val="both"/>
        <w:rPr>
          <w:rFonts w:ascii="Arial" w:hAnsi="Arial" w:cs="Arial"/>
          <w:sz w:val="24"/>
          <w:szCs w:val="24"/>
        </w:rPr>
      </w:pPr>
    </w:p>
    <w:p w:rsidR="003952B8" w:rsidRDefault="003952B8" w:rsidP="009804B7">
      <w:pPr>
        <w:spacing w:line="360" w:lineRule="auto"/>
        <w:jc w:val="both"/>
        <w:rPr>
          <w:rFonts w:ascii="Arial" w:hAnsi="Arial" w:cs="Arial"/>
          <w:sz w:val="24"/>
          <w:szCs w:val="24"/>
        </w:rPr>
      </w:pPr>
      <w:proofErr w:type="gramStart"/>
      <w:r>
        <w:rPr>
          <w:rFonts w:ascii="Arial" w:hAnsi="Arial" w:cs="Arial"/>
          <w:sz w:val="24"/>
          <w:szCs w:val="24"/>
        </w:rPr>
        <w:t>ella</w:t>
      </w:r>
      <w:proofErr w:type="gramEnd"/>
      <w:r>
        <w:rPr>
          <w:rFonts w:ascii="Arial" w:hAnsi="Arial" w:cs="Arial"/>
          <w:sz w:val="24"/>
          <w:szCs w:val="24"/>
        </w:rPr>
        <w:t xml:space="preserve"> tampoco se siente con la confianza ni la capacidad de hacerlo además de que eso probablemente que eso me causaría un problema con él. Otra</w:t>
      </w:r>
      <w:r w:rsidR="004A201D">
        <w:rPr>
          <w:rFonts w:ascii="Arial" w:hAnsi="Arial" w:cs="Arial"/>
          <w:sz w:val="24"/>
          <w:szCs w:val="24"/>
        </w:rPr>
        <w:t xml:space="preserve"> palabra</w:t>
      </w:r>
      <w:r>
        <w:rPr>
          <w:rFonts w:ascii="Arial" w:hAnsi="Arial" w:cs="Arial"/>
          <w:sz w:val="24"/>
          <w:szCs w:val="24"/>
        </w:rPr>
        <w:t xml:space="preserve">  que les causo conflicto fue el termino embarazarse, pues donde muchas de las mujeres presentes defendían la idea de que el hecho de embarazarse es meramente cargar al producto. A lo que se les busco aclarar, que el embarazarse es </w:t>
      </w:r>
      <w:r w:rsidR="004A201D">
        <w:rPr>
          <w:rFonts w:ascii="Arial" w:hAnsi="Arial" w:cs="Arial"/>
          <w:sz w:val="24"/>
          <w:szCs w:val="24"/>
        </w:rPr>
        <w:t xml:space="preserve">el cuidado y el proceso durante el crecimiento del feto donde ambas personas se involucran. Y aclarándoles que a lo que ellas hacían referencia es a al proceso de gestación. </w:t>
      </w:r>
    </w:p>
    <w:p w:rsidR="004A201D" w:rsidRDefault="004A201D" w:rsidP="009804B7">
      <w:pPr>
        <w:spacing w:line="360" w:lineRule="auto"/>
        <w:jc w:val="both"/>
        <w:rPr>
          <w:rFonts w:ascii="Arial" w:hAnsi="Arial" w:cs="Arial"/>
          <w:sz w:val="24"/>
          <w:szCs w:val="24"/>
        </w:rPr>
      </w:pPr>
      <w:r>
        <w:rPr>
          <w:rFonts w:ascii="Arial" w:hAnsi="Arial" w:cs="Arial"/>
          <w:sz w:val="24"/>
          <w:szCs w:val="24"/>
        </w:rPr>
        <w:t xml:space="preserve">Por otra parte y basándonos en la agenda ciudadana donde se muestran las problemáticas identificadas, se comenzó a trabajar en conjunto con centro de salud para tomar acciones y medidas en la prevención de embarazo en adolescentes. </w:t>
      </w:r>
    </w:p>
    <w:p w:rsidR="004A201D" w:rsidRDefault="004A201D" w:rsidP="009804B7">
      <w:pPr>
        <w:spacing w:line="360" w:lineRule="auto"/>
        <w:jc w:val="both"/>
        <w:rPr>
          <w:rFonts w:ascii="Arial" w:hAnsi="Arial" w:cs="Arial"/>
          <w:sz w:val="24"/>
          <w:szCs w:val="24"/>
        </w:rPr>
      </w:pPr>
      <w:r>
        <w:rPr>
          <w:rFonts w:ascii="Arial" w:hAnsi="Arial" w:cs="Arial"/>
          <w:sz w:val="24"/>
          <w:szCs w:val="24"/>
        </w:rPr>
        <w:t xml:space="preserve">Bajo el mismo rubro se </w:t>
      </w:r>
      <w:r w:rsidR="00F04F84">
        <w:rPr>
          <w:rFonts w:ascii="Arial" w:hAnsi="Arial" w:cs="Arial"/>
          <w:sz w:val="24"/>
          <w:szCs w:val="24"/>
        </w:rPr>
        <w:t>identificó</w:t>
      </w:r>
      <w:r>
        <w:rPr>
          <w:rFonts w:ascii="Arial" w:hAnsi="Arial" w:cs="Arial"/>
          <w:sz w:val="24"/>
          <w:szCs w:val="24"/>
        </w:rPr>
        <w:t xml:space="preserve"> a un profesionista para trabajar con mujeres para asesorarlas y/o capacitarlas en temas de empoderamiento económico y gestión de recursos para consolidar una micro empresa</w:t>
      </w:r>
      <w:r w:rsidR="00F04F84">
        <w:rPr>
          <w:rFonts w:ascii="Arial" w:hAnsi="Arial" w:cs="Arial"/>
          <w:sz w:val="24"/>
          <w:szCs w:val="24"/>
        </w:rPr>
        <w:t xml:space="preserve">. Se han tomado en consideración a usuarias y demás mujeres del municipio. </w:t>
      </w:r>
      <w:r>
        <w:rPr>
          <w:rFonts w:ascii="Arial" w:hAnsi="Arial" w:cs="Arial"/>
          <w:sz w:val="24"/>
          <w:szCs w:val="24"/>
        </w:rPr>
        <w:t xml:space="preserve"> </w:t>
      </w:r>
    </w:p>
    <w:p w:rsidR="00253BDB" w:rsidRDefault="00F04F84" w:rsidP="009804B7">
      <w:pPr>
        <w:spacing w:line="360" w:lineRule="auto"/>
        <w:jc w:val="both"/>
        <w:rPr>
          <w:rFonts w:ascii="Arial" w:hAnsi="Arial" w:cs="Arial"/>
          <w:sz w:val="24"/>
          <w:szCs w:val="24"/>
        </w:rPr>
      </w:pPr>
      <w:r>
        <w:rPr>
          <w:rFonts w:ascii="Arial" w:hAnsi="Arial" w:cs="Arial"/>
          <w:sz w:val="24"/>
          <w:szCs w:val="24"/>
        </w:rPr>
        <w:t>Se realizaron dos talleres dirigido</w:t>
      </w:r>
      <w:r w:rsidR="00ED729C">
        <w:rPr>
          <w:rFonts w:ascii="Arial" w:hAnsi="Arial" w:cs="Arial"/>
          <w:sz w:val="24"/>
          <w:szCs w:val="24"/>
        </w:rPr>
        <w:t>s</w:t>
      </w:r>
      <w:r>
        <w:rPr>
          <w:rFonts w:ascii="Arial" w:hAnsi="Arial" w:cs="Arial"/>
          <w:sz w:val="24"/>
          <w:szCs w:val="24"/>
        </w:rPr>
        <w:t xml:space="preserve"> a mujeres sobre mecánica con apoyo de protección civil y un mecánico, con la finalidad de brindar a mujeres los conocimientos y herramientas necesarias para la vida diaria.</w:t>
      </w:r>
    </w:p>
    <w:p w:rsidR="00253BDB" w:rsidRDefault="00253BDB" w:rsidP="00FE1957">
      <w:pPr>
        <w:jc w:val="both"/>
        <w:rPr>
          <w:rFonts w:ascii="Arial" w:hAnsi="Arial" w:cs="Arial"/>
          <w:sz w:val="24"/>
          <w:szCs w:val="24"/>
        </w:rPr>
      </w:pPr>
    </w:p>
    <w:p w:rsidR="00ED729C" w:rsidRDefault="00ED729C" w:rsidP="00FE1957">
      <w:pPr>
        <w:jc w:val="both"/>
        <w:rPr>
          <w:rFonts w:ascii="Arial" w:hAnsi="Arial" w:cs="Arial"/>
          <w:sz w:val="24"/>
          <w:szCs w:val="24"/>
        </w:rPr>
      </w:pPr>
    </w:p>
    <w:p w:rsidR="00FE1957" w:rsidRDefault="00FE1957" w:rsidP="00FE1957">
      <w:pPr>
        <w:jc w:val="both"/>
        <w:rPr>
          <w:rFonts w:ascii="Times New Roman" w:hAnsi="Times New Roman" w:cs="Times New Roman"/>
          <w:b/>
          <w:sz w:val="28"/>
          <w:szCs w:val="28"/>
        </w:rPr>
      </w:pPr>
      <w:r>
        <w:rPr>
          <w:rFonts w:ascii="Times New Roman" w:hAnsi="Times New Roman" w:cs="Times New Roman"/>
          <w:b/>
          <w:sz w:val="28"/>
          <w:szCs w:val="28"/>
        </w:rPr>
        <w:t>Información Cuantitativa de las atenciones</w:t>
      </w:r>
    </w:p>
    <w:p w:rsidR="00FE1957" w:rsidRDefault="00FE1957" w:rsidP="00ED729C">
      <w:pPr>
        <w:spacing w:line="360" w:lineRule="auto"/>
        <w:jc w:val="both"/>
        <w:rPr>
          <w:rFonts w:ascii="Arial" w:hAnsi="Arial" w:cs="Arial"/>
          <w:sz w:val="24"/>
          <w:szCs w:val="20"/>
        </w:rPr>
      </w:pPr>
      <w:r w:rsidRPr="009D1FE3">
        <w:rPr>
          <w:rFonts w:ascii="Arial" w:hAnsi="Arial" w:cs="Arial"/>
          <w:sz w:val="24"/>
          <w:szCs w:val="20"/>
        </w:rPr>
        <w:t>En la siguiente tabla se muestran el total de las atenciones brindadas por el grupo C</w:t>
      </w:r>
      <w:r>
        <w:rPr>
          <w:rFonts w:ascii="Arial" w:hAnsi="Arial" w:cs="Arial"/>
          <w:sz w:val="24"/>
          <w:szCs w:val="20"/>
        </w:rPr>
        <w:t>DM, en e</w:t>
      </w:r>
      <w:r w:rsidRPr="009D1FE3">
        <w:rPr>
          <w:rFonts w:ascii="Arial" w:hAnsi="Arial" w:cs="Arial"/>
          <w:sz w:val="24"/>
          <w:szCs w:val="20"/>
        </w:rPr>
        <w:t xml:space="preserve">l mes </w:t>
      </w:r>
      <w:r w:rsidR="00EF7E3B">
        <w:rPr>
          <w:rFonts w:ascii="Arial" w:hAnsi="Arial" w:cs="Arial"/>
          <w:sz w:val="24"/>
          <w:szCs w:val="20"/>
        </w:rPr>
        <w:t>de septiembre</w:t>
      </w:r>
      <w:r>
        <w:rPr>
          <w:rFonts w:ascii="Arial" w:hAnsi="Arial" w:cs="Arial"/>
          <w:sz w:val="24"/>
          <w:szCs w:val="20"/>
        </w:rPr>
        <w:t>.</w:t>
      </w:r>
      <w:r w:rsidRPr="009D1FE3">
        <w:rPr>
          <w:rFonts w:ascii="Arial" w:hAnsi="Arial" w:cs="Arial"/>
          <w:sz w:val="24"/>
          <w:szCs w:val="20"/>
        </w:rPr>
        <w:t xml:space="preserve"> </w:t>
      </w:r>
    </w:p>
    <w:p w:rsidR="00ED729C" w:rsidRDefault="00ED729C" w:rsidP="00ED729C">
      <w:pPr>
        <w:spacing w:line="360" w:lineRule="auto"/>
        <w:jc w:val="both"/>
        <w:rPr>
          <w:rFonts w:ascii="Arial" w:hAnsi="Arial" w:cs="Arial"/>
          <w:sz w:val="24"/>
          <w:szCs w:val="20"/>
        </w:rPr>
      </w:pPr>
    </w:p>
    <w:p w:rsidR="00ED729C" w:rsidRDefault="00ED729C" w:rsidP="00ED729C">
      <w:pPr>
        <w:spacing w:line="360" w:lineRule="auto"/>
        <w:jc w:val="both"/>
        <w:rPr>
          <w:rFonts w:ascii="Arial" w:hAnsi="Arial" w:cs="Arial"/>
          <w:sz w:val="24"/>
          <w:szCs w:val="20"/>
        </w:rPr>
      </w:pPr>
    </w:p>
    <w:p w:rsidR="00ED729C" w:rsidRDefault="00ED729C" w:rsidP="00ED729C">
      <w:pPr>
        <w:spacing w:line="360" w:lineRule="auto"/>
        <w:jc w:val="both"/>
        <w:rPr>
          <w:rFonts w:ascii="Arial" w:hAnsi="Arial" w:cs="Arial"/>
          <w:sz w:val="24"/>
          <w:szCs w:val="20"/>
        </w:rPr>
      </w:pPr>
    </w:p>
    <w:tbl>
      <w:tblPr>
        <w:tblStyle w:val="Tablaconcuadrcula"/>
        <w:tblW w:w="0" w:type="auto"/>
        <w:tblLook w:val="04A0" w:firstRow="1" w:lastRow="0" w:firstColumn="1" w:lastColumn="0" w:noHBand="0" w:noVBand="1"/>
      </w:tblPr>
      <w:tblGrid>
        <w:gridCol w:w="1582"/>
        <w:gridCol w:w="2203"/>
        <w:gridCol w:w="1680"/>
        <w:gridCol w:w="1885"/>
        <w:gridCol w:w="222"/>
      </w:tblGrid>
      <w:tr w:rsidR="00FE1957" w:rsidTr="00253BDB">
        <w:trPr>
          <w:trHeight w:val="462"/>
        </w:trPr>
        <w:tc>
          <w:tcPr>
            <w:tcW w:w="7210" w:type="dxa"/>
            <w:gridSpan w:val="4"/>
          </w:tcPr>
          <w:p w:rsidR="00FE1957" w:rsidRPr="009D3CAD" w:rsidRDefault="00FE1957" w:rsidP="00F04F84">
            <w:pPr>
              <w:jc w:val="center"/>
              <w:rPr>
                <w:rFonts w:ascii="Arial" w:hAnsi="Arial" w:cs="Arial"/>
                <w:b/>
                <w:sz w:val="24"/>
                <w:szCs w:val="20"/>
              </w:rPr>
            </w:pPr>
            <w:r w:rsidRPr="009D3CAD">
              <w:rPr>
                <w:rFonts w:ascii="Arial" w:hAnsi="Arial" w:cs="Arial"/>
                <w:b/>
                <w:sz w:val="24"/>
                <w:szCs w:val="20"/>
              </w:rPr>
              <w:lastRenderedPageBreak/>
              <w:t>ORIENTAC</w:t>
            </w:r>
            <w:r>
              <w:rPr>
                <w:rFonts w:ascii="Arial" w:hAnsi="Arial" w:cs="Arial"/>
                <w:b/>
                <w:sz w:val="24"/>
                <w:szCs w:val="20"/>
              </w:rPr>
              <w:t>IONES Y ASESOR</w:t>
            </w:r>
            <w:r w:rsidR="000E2369">
              <w:rPr>
                <w:rFonts w:ascii="Arial" w:hAnsi="Arial" w:cs="Arial"/>
                <w:b/>
                <w:sz w:val="24"/>
                <w:szCs w:val="20"/>
              </w:rPr>
              <w:t>IAS BRINDADAS EN EL MES DE AGOSTO</w:t>
            </w:r>
          </w:p>
        </w:tc>
        <w:tc>
          <w:tcPr>
            <w:tcW w:w="205" w:type="dxa"/>
          </w:tcPr>
          <w:p w:rsidR="00FE1957" w:rsidRPr="009D3CAD" w:rsidRDefault="00FE1957" w:rsidP="00F04F84">
            <w:pPr>
              <w:jc w:val="center"/>
              <w:rPr>
                <w:rFonts w:ascii="Arial" w:hAnsi="Arial" w:cs="Arial"/>
                <w:b/>
                <w:sz w:val="24"/>
                <w:szCs w:val="20"/>
              </w:rPr>
            </w:pPr>
          </w:p>
        </w:tc>
      </w:tr>
      <w:tr w:rsidR="00FE1957" w:rsidTr="00253BDB">
        <w:trPr>
          <w:trHeight w:val="465"/>
        </w:trPr>
        <w:tc>
          <w:tcPr>
            <w:tcW w:w="1582" w:type="dxa"/>
          </w:tcPr>
          <w:p w:rsidR="00FE1957" w:rsidRDefault="00FE1957" w:rsidP="00F04F84">
            <w:pPr>
              <w:jc w:val="center"/>
              <w:rPr>
                <w:rFonts w:ascii="Arial" w:hAnsi="Arial" w:cs="Arial"/>
                <w:sz w:val="24"/>
                <w:szCs w:val="20"/>
              </w:rPr>
            </w:pPr>
          </w:p>
        </w:tc>
        <w:tc>
          <w:tcPr>
            <w:tcW w:w="2063" w:type="dxa"/>
          </w:tcPr>
          <w:p w:rsidR="00FE1957" w:rsidRDefault="00FE1957" w:rsidP="00F04F84">
            <w:pPr>
              <w:jc w:val="center"/>
              <w:rPr>
                <w:rFonts w:ascii="Arial" w:hAnsi="Arial" w:cs="Arial"/>
                <w:sz w:val="24"/>
                <w:szCs w:val="20"/>
              </w:rPr>
            </w:pPr>
            <w:r w:rsidRPr="009D3CAD">
              <w:rPr>
                <w:rFonts w:ascii="Arial" w:hAnsi="Arial" w:cs="Arial"/>
                <w:sz w:val="24"/>
                <w:szCs w:val="20"/>
              </w:rPr>
              <w:t>ORIENTACIONES PSICOL</w:t>
            </w:r>
            <w:r>
              <w:rPr>
                <w:rFonts w:ascii="Arial" w:hAnsi="Arial" w:cs="Arial"/>
                <w:sz w:val="24"/>
                <w:szCs w:val="20"/>
              </w:rPr>
              <w:t>Ó</w:t>
            </w:r>
            <w:r w:rsidRPr="009D3CAD">
              <w:rPr>
                <w:rFonts w:ascii="Arial" w:hAnsi="Arial" w:cs="Arial"/>
                <w:sz w:val="24"/>
                <w:szCs w:val="20"/>
              </w:rPr>
              <w:t>GICAS</w:t>
            </w:r>
          </w:p>
        </w:tc>
        <w:tc>
          <w:tcPr>
            <w:tcW w:w="1680" w:type="dxa"/>
          </w:tcPr>
          <w:p w:rsidR="00FE1957" w:rsidRDefault="00FE1957" w:rsidP="00F04F84">
            <w:pPr>
              <w:jc w:val="center"/>
              <w:rPr>
                <w:rFonts w:ascii="Arial" w:hAnsi="Arial" w:cs="Arial"/>
                <w:sz w:val="24"/>
                <w:szCs w:val="20"/>
              </w:rPr>
            </w:pPr>
            <w:r w:rsidRPr="00956A73">
              <w:rPr>
                <w:rFonts w:ascii="Arial" w:hAnsi="Arial" w:cs="Arial"/>
                <w:sz w:val="24"/>
                <w:szCs w:val="20"/>
              </w:rPr>
              <w:t>ASESORÍAS JURÍDICAS</w:t>
            </w:r>
          </w:p>
        </w:tc>
        <w:tc>
          <w:tcPr>
            <w:tcW w:w="2088" w:type="dxa"/>
            <w:gridSpan w:val="2"/>
          </w:tcPr>
          <w:p w:rsidR="00FE1957" w:rsidRPr="009D3CAD" w:rsidRDefault="00FE1957" w:rsidP="00F04F84">
            <w:pPr>
              <w:jc w:val="center"/>
              <w:rPr>
                <w:rFonts w:ascii="Arial" w:hAnsi="Arial" w:cs="Arial"/>
                <w:sz w:val="24"/>
                <w:szCs w:val="20"/>
              </w:rPr>
            </w:pPr>
            <w:r>
              <w:rPr>
                <w:rFonts w:ascii="Arial" w:hAnsi="Arial" w:cs="Arial"/>
                <w:sz w:val="24"/>
                <w:szCs w:val="20"/>
              </w:rPr>
              <w:t>TOTAL</w:t>
            </w:r>
          </w:p>
        </w:tc>
      </w:tr>
      <w:tr w:rsidR="00FE1957" w:rsidTr="00253BDB">
        <w:trPr>
          <w:trHeight w:val="457"/>
        </w:trPr>
        <w:tc>
          <w:tcPr>
            <w:tcW w:w="1582" w:type="dxa"/>
          </w:tcPr>
          <w:p w:rsidR="00FE1957" w:rsidRDefault="00FE1957" w:rsidP="00F04F84">
            <w:pPr>
              <w:jc w:val="center"/>
              <w:rPr>
                <w:rFonts w:ascii="Arial" w:hAnsi="Arial" w:cs="Arial"/>
                <w:sz w:val="24"/>
                <w:szCs w:val="20"/>
              </w:rPr>
            </w:pPr>
            <w:r w:rsidRPr="009D3CAD">
              <w:rPr>
                <w:rFonts w:ascii="Arial" w:hAnsi="Arial" w:cs="Arial"/>
                <w:sz w:val="24"/>
                <w:szCs w:val="20"/>
              </w:rPr>
              <w:t>MUJERES</w:t>
            </w:r>
          </w:p>
        </w:tc>
        <w:tc>
          <w:tcPr>
            <w:tcW w:w="2063" w:type="dxa"/>
          </w:tcPr>
          <w:p w:rsidR="00FE1957" w:rsidRDefault="002A0C18" w:rsidP="00F04F84">
            <w:pPr>
              <w:jc w:val="center"/>
              <w:rPr>
                <w:rFonts w:ascii="Arial" w:hAnsi="Arial" w:cs="Arial"/>
                <w:sz w:val="24"/>
                <w:szCs w:val="20"/>
              </w:rPr>
            </w:pPr>
            <w:r>
              <w:rPr>
                <w:rFonts w:ascii="Arial" w:hAnsi="Arial" w:cs="Arial"/>
                <w:sz w:val="24"/>
                <w:szCs w:val="20"/>
              </w:rPr>
              <w:t>10</w:t>
            </w:r>
          </w:p>
        </w:tc>
        <w:tc>
          <w:tcPr>
            <w:tcW w:w="1680" w:type="dxa"/>
          </w:tcPr>
          <w:p w:rsidR="00FE1957" w:rsidRDefault="002A0C18" w:rsidP="00F04F84">
            <w:pPr>
              <w:jc w:val="center"/>
              <w:rPr>
                <w:rFonts w:ascii="Arial" w:hAnsi="Arial" w:cs="Arial"/>
                <w:sz w:val="24"/>
                <w:szCs w:val="20"/>
              </w:rPr>
            </w:pPr>
            <w:r>
              <w:rPr>
                <w:rFonts w:ascii="Arial" w:hAnsi="Arial" w:cs="Arial"/>
                <w:sz w:val="24"/>
                <w:szCs w:val="20"/>
              </w:rPr>
              <w:t>7</w:t>
            </w:r>
          </w:p>
        </w:tc>
        <w:tc>
          <w:tcPr>
            <w:tcW w:w="2088" w:type="dxa"/>
            <w:gridSpan w:val="2"/>
          </w:tcPr>
          <w:p w:rsidR="00FE1957" w:rsidRDefault="002A0C18" w:rsidP="00F04F84">
            <w:pPr>
              <w:jc w:val="center"/>
              <w:rPr>
                <w:rFonts w:ascii="Arial" w:hAnsi="Arial" w:cs="Arial"/>
                <w:sz w:val="24"/>
                <w:szCs w:val="20"/>
              </w:rPr>
            </w:pPr>
            <w:r>
              <w:rPr>
                <w:rFonts w:ascii="Arial" w:hAnsi="Arial" w:cs="Arial"/>
                <w:sz w:val="24"/>
                <w:szCs w:val="20"/>
              </w:rPr>
              <w:t>17</w:t>
            </w:r>
          </w:p>
        </w:tc>
      </w:tr>
      <w:tr w:rsidR="00FE1957" w:rsidTr="00253BDB">
        <w:trPr>
          <w:trHeight w:val="461"/>
        </w:trPr>
        <w:tc>
          <w:tcPr>
            <w:tcW w:w="1582" w:type="dxa"/>
          </w:tcPr>
          <w:p w:rsidR="00FE1957" w:rsidRDefault="00FE1957" w:rsidP="00F04F84">
            <w:pPr>
              <w:jc w:val="center"/>
              <w:rPr>
                <w:rFonts w:ascii="Arial" w:hAnsi="Arial" w:cs="Arial"/>
                <w:sz w:val="24"/>
                <w:szCs w:val="20"/>
              </w:rPr>
            </w:pPr>
            <w:r w:rsidRPr="009D3CAD">
              <w:rPr>
                <w:rFonts w:ascii="Arial" w:hAnsi="Arial" w:cs="Arial"/>
                <w:sz w:val="24"/>
                <w:szCs w:val="20"/>
              </w:rPr>
              <w:t>HOMBRES</w:t>
            </w:r>
          </w:p>
        </w:tc>
        <w:tc>
          <w:tcPr>
            <w:tcW w:w="2063" w:type="dxa"/>
          </w:tcPr>
          <w:p w:rsidR="00FE1957" w:rsidRDefault="002A0C18" w:rsidP="002A0C18">
            <w:pPr>
              <w:jc w:val="center"/>
              <w:rPr>
                <w:rFonts w:ascii="Arial" w:hAnsi="Arial" w:cs="Arial"/>
                <w:sz w:val="24"/>
                <w:szCs w:val="20"/>
              </w:rPr>
            </w:pPr>
            <w:r>
              <w:rPr>
                <w:rFonts w:ascii="Arial" w:hAnsi="Arial" w:cs="Arial"/>
                <w:sz w:val="24"/>
                <w:szCs w:val="20"/>
              </w:rPr>
              <w:t>0</w:t>
            </w:r>
          </w:p>
        </w:tc>
        <w:tc>
          <w:tcPr>
            <w:tcW w:w="1680" w:type="dxa"/>
          </w:tcPr>
          <w:p w:rsidR="00FE1957" w:rsidRDefault="002A0C18" w:rsidP="00F04F84">
            <w:pPr>
              <w:jc w:val="center"/>
              <w:rPr>
                <w:rFonts w:ascii="Arial" w:hAnsi="Arial" w:cs="Arial"/>
                <w:sz w:val="24"/>
                <w:szCs w:val="20"/>
              </w:rPr>
            </w:pPr>
            <w:r>
              <w:rPr>
                <w:rFonts w:ascii="Arial" w:hAnsi="Arial" w:cs="Arial"/>
                <w:sz w:val="24"/>
                <w:szCs w:val="20"/>
              </w:rPr>
              <w:t>1</w:t>
            </w:r>
          </w:p>
        </w:tc>
        <w:tc>
          <w:tcPr>
            <w:tcW w:w="2088" w:type="dxa"/>
            <w:gridSpan w:val="2"/>
          </w:tcPr>
          <w:p w:rsidR="00FE1957" w:rsidRDefault="002A0C18" w:rsidP="00F04F84">
            <w:pPr>
              <w:jc w:val="center"/>
              <w:rPr>
                <w:rFonts w:ascii="Arial" w:hAnsi="Arial" w:cs="Arial"/>
                <w:sz w:val="24"/>
                <w:szCs w:val="20"/>
              </w:rPr>
            </w:pPr>
            <w:r>
              <w:rPr>
                <w:rFonts w:ascii="Arial" w:hAnsi="Arial" w:cs="Arial"/>
                <w:sz w:val="24"/>
                <w:szCs w:val="20"/>
              </w:rPr>
              <w:t>1</w:t>
            </w:r>
          </w:p>
        </w:tc>
      </w:tr>
      <w:tr w:rsidR="00FE1957" w:rsidTr="00253BDB">
        <w:trPr>
          <w:trHeight w:val="461"/>
        </w:trPr>
        <w:tc>
          <w:tcPr>
            <w:tcW w:w="1582" w:type="dxa"/>
          </w:tcPr>
          <w:p w:rsidR="00FE1957" w:rsidRPr="009D3CAD" w:rsidRDefault="00FE1957" w:rsidP="00F04F84">
            <w:pPr>
              <w:jc w:val="center"/>
              <w:rPr>
                <w:rFonts w:ascii="Arial" w:hAnsi="Arial" w:cs="Arial"/>
                <w:sz w:val="24"/>
                <w:szCs w:val="20"/>
              </w:rPr>
            </w:pPr>
            <w:r w:rsidRPr="009D3CAD">
              <w:rPr>
                <w:rFonts w:ascii="Arial" w:hAnsi="Arial" w:cs="Arial"/>
                <w:sz w:val="24"/>
                <w:szCs w:val="20"/>
              </w:rPr>
              <w:t>TOTAL</w:t>
            </w:r>
          </w:p>
        </w:tc>
        <w:tc>
          <w:tcPr>
            <w:tcW w:w="2063" w:type="dxa"/>
          </w:tcPr>
          <w:p w:rsidR="00FE1957" w:rsidRDefault="002A0C18" w:rsidP="00F04F84">
            <w:pPr>
              <w:jc w:val="center"/>
              <w:rPr>
                <w:rFonts w:ascii="Arial" w:hAnsi="Arial" w:cs="Arial"/>
                <w:sz w:val="24"/>
                <w:szCs w:val="20"/>
              </w:rPr>
            </w:pPr>
            <w:r>
              <w:rPr>
                <w:rFonts w:ascii="Arial" w:hAnsi="Arial" w:cs="Arial"/>
                <w:sz w:val="24"/>
                <w:szCs w:val="20"/>
              </w:rPr>
              <w:t>10</w:t>
            </w:r>
          </w:p>
        </w:tc>
        <w:tc>
          <w:tcPr>
            <w:tcW w:w="1680" w:type="dxa"/>
          </w:tcPr>
          <w:p w:rsidR="00FE1957" w:rsidRDefault="002A0C18" w:rsidP="00F04F84">
            <w:pPr>
              <w:jc w:val="center"/>
              <w:rPr>
                <w:rFonts w:ascii="Arial" w:hAnsi="Arial" w:cs="Arial"/>
                <w:sz w:val="24"/>
                <w:szCs w:val="20"/>
              </w:rPr>
            </w:pPr>
            <w:r>
              <w:rPr>
                <w:rFonts w:ascii="Arial" w:hAnsi="Arial" w:cs="Arial"/>
                <w:sz w:val="24"/>
                <w:szCs w:val="20"/>
              </w:rPr>
              <w:t>8</w:t>
            </w:r>
          </w:p>
        </w:tc>
        <w:tc>
          <w:tcPr>
            <w:tcW w:w="2088" w:type="dxa"/>
            <w:gridSpan w:val="2"/>
          </w:tcPr>
          <w:p w:rsidR="00FE1957" w:rsidRDefault="002A0C18" w:rsidP="00F04F84">
            <w:pPr>
              <w:jc w:val="center"/>
              <w:rPr>
                <w:rFonts w:ascii="Arial" w:hAnsi="Arial" w:cs="Arial"/>
                <w:sz w:val="24"/>
                <w:szCs w:val="20"/>
              </w:rPr>
            </w:pPr>
            <w:r>
              <w:rPr>
                <w:rFonts w:ascii="Arial" w:hAnsi="Arial" w:cs="Arial"/>
                <w:sz w:val="24"/>
                <w:szCs w:val="20"/>
              </w:rPr>
              <w:t>18</w:t>
            </w:r>
          </w:p>
        </w:tc>
      </w:tr>
    </w:tbl>
    <w:p w:rsidR="00FE1957" w:rsidRDefault="00FE1957" w:rsidP="00FE1957">
      <w:pPr>
        <w:jc w:val="both"/>
        <w:rPr>
          <w:rFonts w:ascii="Arial" w:hAnsi="Arial" w:cs="Arial"/>
          <w:sz w:val="24"/>
          <w:szCs w:val="20"/>
        </w:rPr>
      </w:pPr>
    </w:p>
    <w:p w:rsidR="00FE1957" w:rsidRPr="00732338" w:rsidRDefault="00732338" w:rsidP="00732338">
      <w:pPr>
        <w:jc w:val="both"/>
        <w:rPr>
          <w:rFonts w:ascii="Arial" w:hAnsi="Arial" w:cs="Arial"/>
          <w:sz w:val="24"/>
          <w:szCs w:val="20"/>
        </w:rPr>
      </w:pPr>
      <w:r>
        <w:rPr>
          <w:rFonts w:ascii="Arial" w:hAnsi="Arial" w:cs="Arial"/>
          <w:noProof/>
          <w:sz w:val="24"/>
          <w:szCs w:val="20"/>
          <w:lang w:eastAsia="es-ES"/>
        </w:rPr>
        <w:drawing>
          <wp:inline distT="0" distB="0" distL="0" distR="0">
            <wp:extent cx="4772025" cy="3295650"/>
            <wp:effectExtent l="0" t="0" r="952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67A66" w:rsidRDefault="00A67A66" w:rsidP="00FE1957">
      <w:pPr>
        <w:spacing w:after="0" w:line="240" w:lineRule="auto"/>
        <w:jc w:val="both"/>
        <w:rPr>
          <w:rFonts w:ascii="Arial" w:eastAsia="Times New Roman" w:hAnsi="Arial" w:cs="Arial"/>
          <w:sz w:val="20"/>
          <w:szCs w:val="20"/>
          <w:lang w:eastAsia="es-ES"/>
        </w:rPr>
      </w:pPr>
    </w:p>
    <w:p w:rsidR="00A67A66" w:rsidRDefault="00A67A66" w:rsidP="00FE1957">
      <w:pPr>
        <w:spacing w:after="0" w:line="240" w:lineRule="auto"/>
        <w:jc w:val="both"/>
        <w:rPr>
          <w:rFonts w:ascii="Arial" w:eastAsia="Times New Roman" w:hAnsi="Arial" w:cs="Arial"/>
          <w:sz w:val="20"/>
          <w:szCs w:val="20"/>
          <w:lang w:eastAsia="es-ES"/>
        </w:rPr>
      </w:pPr>
    </w:p>
    <w:p w:rsidR="00FE1957" w:rsidRPr="00F323AF" w:rsidRDefault="00FE1957" w:rsidP="00FE1957">
      <w:pPr>
        <w:spacing w:after="0" w:line="240" w:lineRule="auto"/>
        <w:jc w:val="both"/>
        <w:rPr>
          <w:rFonts w:ascii="Arial" w:eastAsia="Times New Roman" w:hAnsi="Arial" w:cs="Arial"/>
          <w:sz w:val="24"/>
          <w:szCs w:val="20"/>
          <w:lang w:eastAsia="es-ES"/>
        </w:rPr>
      </w:pPr>
      <w:r w:rsidRPr="00F323AF">
        <w:rPr>
          <w:rFonts w:ascii="Arial" w:eastAsia="Times New Roman" w:hAnsi="Arial" w:cs="Arial"/>
          <w:sz w:val="24"/>
          <w:szCs w:val="20"/>
          <w:lang w:eastAsia="es-ES"/>
        </w:rPr>
        <w:t>Tabla que proporciona el dato de personas atendidas</w:t>
      </w:r>
      <w:r>
        <w:rPr>
          <w:rFonts w:ascii="Arial" w:eastAsia="Times New Roman" w:hAnsi="Arial" w:cs="Arial"/>
          <w:sz w:val="24"/>
          <w:szCs w:val="20"/>
          <w:lang w:eastAsia="es-ES"/>
        </w:rPr>
        <w:t xml:space="preserve"> por el Centro</w:t>
      </w:r>
      <w:r w:rsidRPr="00F323AF">
        <w:rPr>
          <w:rFonts w:ascii="Arial" w:eastAsia="Times New Roman" w:hAnsi="Arial" w:cs="Arial"/>
          <w:sz w:val="24"/>
          <w:szCs w:val="20"/>
          <w:lang w:eastAsia="es-ES"/>
        </w:rPr>
        <w:t xml:space="preserve"> para el Desarrollo de las Mujeres desagregadas por edad y sexo.</w:t>
      </w:r>
    </w:p>
    <w:p w:rsidR="00FE1957" w:rsidRDefault="00FE1957" w:rsidP="00FE1957">
      <w:pPr>
        <w:spacing w:after="0" w:line="240" w:lineRule="auto"/>
        <w:jc w:val="both"/>
        <w:rPr>
          <w:rFonts w:ascii="Arial" w:eastAsia="Times New Roman" w:hAnsi="Arial" w:cs="Arial"/>
          <w:sz w:val="20"/>
          <w:szCs w:val="20"/>
          <w:lang w:eastAsia="es-ES"/>
        </w:rPr>
      </w:pPr>
    </w:p>
    <w:tbl>
      <w:tblPr>
        <w:tblStyle w:val="Tablaconcuadrcula"/>
        <w:tblW w:w="0" w:type="auto"/>
        <w:jc w:val="center"/>
        <w:tblLook w:val="04A0" w:firstRow="1" w:lastRow="0" w:firstColumn="1" w:lastColumn="0" w:noHBand="0" w:noVBand="1"/>
      </w:tblPr>
      <w:tblGrid>
        <w:gridCol w:w="1980"/>
        <w:gridCol w:w="2243"/>
        <w:gridCol w:w="2537"/>
        <w:gridCol w:w="1960"/>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Edades</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Menor de 15 años</w:t>
            </w:r>
          </w:p>
        </w:tc>
        <w:tc>
          <w:tcPr>
            <w:tcW w:w="2267" w:type="dxa"/>
          </w:tcPr>
          <w:p w:rsidR="00FE1957" w:rsidRDefault="00253BD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253BDB" w:rsidP="00F04F84">
            <w:pPr>
              <w:jc w:val="center"/>
              <w:rPr>
                <w:rFonts w:ascii="Arial" w:hAnsi="Arial" w:cs="Arial"/>
                <w:sz w:val="24"/>
                <w:szCs w:val="20"/>
              </w:rPr>
            </w:pPr>
            <w:r>
              <w:rPr>
                <w:rFonts w:ascii="Arial" w:hAnsi="Arial" w:cs="Arial"/>
                <w:sz w:val="24"/>
                <w:szCs w:val="20"/>
              </w:rPr>
              <w:t>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De 15 a 29 años</w:t>
            </w:r>
          </w:p>
        </w:tc>
        <w:tc>
          <w:tcPr>
            <w:tcW w:w="2267" w:type="dxa"/>
          </w:tcPr>
          <w:p w:rsidR="00FE1957" w:rsidRDefault="00ED729C" w:rsidP="00F04F84">
            <w:pPr>
              <w:jc w:val="center"/>
              <w:rPr>
                <w:rFonts w:ascii="Arial" w:hAnsi="Arial" w:cs="Arial"/>
                <w:sz w:val="24"/>
                <w:szCs w:val="20"/>
              </w:rPr>
            </w:pPr>
            <w:r>
              <w:rPr>
                <w:rFonts w:ascii="Arial" w:hAnsi="Arial" w:cs="Arial"/>
                <w:sz w:val="24"/>
                <w:szCs w:val="20"/>
              </w:rPr>
              <w:t>4</w:t>
            </w:r>
          </w:p>
        </w:tc>
        <w:tc>
          <w:tcPr>
            <w:tcW w:w="2568" w:type="dxa"/>
          </w:tcPr>
          <w:p w:rsidR="00FE1957" w:rsidRDefault="00ED729C"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ED729C" w:rsidP="00F04F84">
            <w:pPr>
              <w:jc w:val="center"/>
              <w:rPr>
                <w:rFonts w:ascii="Arial" w:hAnsi="Arial" w:cs="Arial"/>
                <w:sz w:val="24"/>
                <w:szCs w:val="20"/>
              </w:rPr>
            </w:pPr>
            <w:r>
              <w:rPr>
                <w:rFonts w:ascii="Arial" w:hAnsi="Arial" w:cs="Arial"/>
                <w:sz w:val="24"/>
                <w:szCs w:val="20"/>
              </w:rPr>
              <w:t>4</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De 30 a 44 años</w:t>
            </w:r>
          </w:p>
        </w:tc>
        <w:tc>
          <w:tcPr>
            <w:tcW w:w="2267" w:type="dxa"/>
          </w:tcPr>
          <w:p w:rsidR="00FE1957" w:rsidRDefault="00ED729C" w:rsidP="00F04F84">
            <w:pPr>
              <w:jc w:val="center"/>
              <w:rPr>
                <w:rFonts w:ascii="Arial" w:hAnsi="Arial" w:cs="Arial"/>
                <w:sz w:val="24"/>
                <w:szCs w:val="20"/>
              </w:rPr>
            </w:pPr>
            <w:r>
              <w:rPr>
                <w:rFonts w:ascii="Arial" w:hAnsi="Arial" w:cs="Arial"/>
                <w:sz w:val="24"/>
                <w:szCs w:val="20"/>
              </w:rPr>
              <w:t>8</w:t>
            </w:r>
          </w:p>
        </w:tc>
        <w:tc>
          <w:tcPr>
            <w:tcW w:w="2568" w:type="dxa"/>
          </w:tcPr>
          <w:p w:rsidR="00FE1957" w:rsidRDefault="00ED729C"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ED729C" w:rsidP="00F04F84">
            <w:pPr>
              <w:jc w:val="center"/>
              <w:rPr>
                <w:rFonts w:ascii="Arial" w:hAnsi="Arial" w:cs="Arial"/>
                <w:sz w:val="24"/>
                <w:szCs w:val="20"/>
              </w:rPr>
            </w:pPr>
            <w:r>
              <w:rPr>
                <w:rFonts w:ascii="Arial" w:hAnsi="Arial" w:cs="Arial"/>
                <w:sz w:val="24"/>
                <w:szCs w:val="20"/>
              </w:rPr>
              <w:t>9</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De 45 a 59 años</w:t>
            </w:r>
          </w:p>
        </w:tc>
        <w:tc>
          <w:tcPr>
            <w:tcW w:w="2267" w:type="dxa"/>
          </w:tcPr>
          <w:p w:rsidR="00FE1957" w:rsidRDefault="00ED729C" w:rsidP="00F04F84">
            <w:pPr>
              <w:jc w:val="center"/>
              <w:rPr>
                <w:rFonts w:ascii="Arial" w:hAnsi="Arial" w:cs="Arial"/>
                <w:sz w:val="24"/>
                <w:szCs w:val="20"/>
              </w:rPr>
            </w:pPr>
            <w:r>
              <w:rPr>
                <w:rFonts w:ascii="Arial" w:hAnsi="Arial" w:cs="Arial"/>
                <w:sz w:val="24"/>
                <w:szCs w:val="20"/>
              </w:rPr>
              <w:t>5</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ED729C" w:rsidP="00F04F84">
            <w:pPr>
              <w:jc w:val="center"/>
              <w:rPr>
                <w:rFonts w:ascii="Arial" w:hAnsi="Arial" w:cs="Arial"/>
                <w:sz w:val="24"/>
                <w:szCs w:val="20"/>
              </w:rPr>
            </w:pPr>
            <w:r>
              <w:rPr>
                <w:rFonts w:ascii="Arial" w:hAnsi="Arial" w:cs="Arial"/>
                <w:sz w:val="24"/>
                <w:szCs w:val="20"/>
              </w:rPr>
              <w:t>5</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60 años o más</w:t>
            </w:r>
          </w:p>
        </w:tc>
        <w:tc>
          <w:tcPr>
            <w:tcW w:w="2267" w:type="dxa"/>
          </w:tcPr>
          <w:p w:rsidR="00FE1957" w:rsidRDefault="00253BD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253BDB" w:rsidP="00F04F84">
            <w:pPr>
              <w:jc w:val="center"/>
              <w:rPr>
                <w:rFonts w:ascii="Arial" w:hAnsi="Arial" w:cs="Arial"/>
                <w:sz w:val="24"/>
                <w:szCs w:val="20"/>
              </w:rPr>
            </w:pPr>
            <w:r>
              <w:rPr>
                <w:rFonts w:ascii="Arial" w:hAnsi="Arial" w:cs="Arial"/>
                <w:sz w:val="24"/>
                <w:szCs w:val="20"/>
              </w:rPr>
              <w:t>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lastRenderedPageBreak/>
              <w:t>total</w:t>
            </w:r>
          </w:p>
        </w:tc>
        <w:tc>
          <w:tcPr>
            <w:tcW w:w="2267" w:type="dxa"/>
          </w:tcPr>
          <w:p w:rsidR="00FE1957" w:rsidRDefault="00ED729C" w:rsidP="00F04F84">
            <w:pPr>
              <w:jc w:val="center"/>
              <w:rPr>
                <w:rFonts w:ascii="Arial" w:hAnsi="Arial" w:cs="Arial"/>
                <w:sz w:val="24"/>
                <w:szCs w:val="20"/>
              </w:rPr>
            </w:pPr>
            <w:r>
              <w:rPr>
                <w:rFonts w:ascii="Arial" w:hAnsi="Arial" w:cs="Arial"/>
                <w:sz w:val="24"/>
                <w:szCs w:val="20"/>
              </w:rPr>
              <w:t>17</w:t>
            </w:r>
          </w:p>
        </w:tc>
        <w:tc>
          <w:tcPr>
            <w:tcW w:w="2568" w:type="dxa"/>
          </w:tcPr>
          <w:p w:rsidR="00FE1957" w:rsidRDefault="00ED729C"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ED729C" w:rsidP="00F04F84">
            <w:pPr>
              <w:jc w:val="center"/>
              <w:rPr>
                <w:rFonts w:ascii="Arial" w:hAnsi="Arial" w:cs="Arial"/>
                <w:sz w:val="24"/>
                <w:szCs w:val="20"/>
              </w:rPr>
            </w:pPr>
            <w:r>
              <w:rPr>
                <w:rFonts w:ascii="Arial" w:hAnsi="Arial" w:cs="Arial"/>
                <w:sz w:val="24"/>
                <w:szCs w:val="20"/>
              </w:rPr>
              <w:t>18</w:t>
            </w:r>
          </w:p>
        </w:tc>
      </w:tr>
    </w:tbl>
    <w:p w:rsidR="00FE1957" w:rsidRDefault="00FE1957" w:rsidP="00FE1957">
      <w:pPr>
        <w:spacing w:after="0" w:line="240" w:lineRule="auto"/>
        <w:jc w:val="both"/>
        <w:rPr>
          <w:rFonts w:ascii="Arial" w:eastAsia="Times New Roman" w:hAnsi="Arial" w:cs="Arial"/>
          <w:sz w:val="20"/>
          <w:szCs w:val="20"/>
          <w:lang w:eastAsia="es-ES"/>
        </w:rPr>
      </w:pPr>
    </w:p>
    <w:p w:rsidR="00FE1957" w:rsidRPr="00B27B53" w:rsidRDefault="00FE1957" w:rsidP="00FE1957">
      <w:pPr>
        <w:spacing w:after="0" w:line="240" w:lineRule="auto"/>
        <w:jc w:val="both"/>
        <w:rPr>
          <w:rFonts w:ascii="Arial" w:eastAsia="Times New Roman" w:hAnsi="Arial" w:cs="Arial"/>
          <w:sz w:val="20"/>
          <w:szCs w:val="20"/>
          <w:lang w:eastAsia="es-ES"/>
        </w:rPr>
      </w:pPr>
    </w:p>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4629150" cy="234315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323AF" w:rsidTr="00F04F84">
        <w:trPr>
          <w:trHeight w:val="368"/>
        </w:trPr>
        <w:tc>
          <w:tcPr>
            <w:tcW w:w="8640" w:type="dxa"/>
            <w:vMerge w:val="restart"/>
            <w:tcBorders>
              <w:top w:val="nil"/>
              <w:left w:val="nil"/>
              <w:bottom w:val="nil"/>
              <w:right w:val="nil"/>
            </w:tcBorders>
            <w:shd w:val="clear" w:color="auto" w:fill="auto"/>
            <w:vAlign w:val="center"/>
            <w:hideMark/>
          </w:tcPr>
          <w:p w:rsidR="00FE1957" w:rsidRPr="00F323AF" w:rsidRDefault="00FE1957" w:rsidP="00F04F84">
            <w:pPr>
              <w:spacing w:after="0" w:line="240" w:lineRule="auto"/>
              <w:rPr>
                <w:rFonts w:ascii="Arial" w:eastAsia="Times New Roman" w:hAnsi="Arial" w:cs="Arial"/>
                <w:sz w:val="24"/>
                <w:szCs w:val="20"/>
                <w:lang w:eastAsia="es-ES"/>
              </w:rPr>
            </w:pPr>
          </w:p>
          <w:p w:rsidR="00FE1957" w:rsidRPr="00F323AF" w:rsidRDefault="00FE1957" w:rsidP="00F04F84">
            <w:pPr>
              <w:spacing w:after="0" w:line="240" w:lineRule="auto"/>
              <w:rPr>
                <w:rFonts w:ascii="Arial" w:eastAsia="Times New Roman" w:hAnsi="Arial" w:cs="Arial"/>
                <w:sz w:val="32"/>
                <w:szCs w:val="24"/>
                <w:lang w:eastAsia="es-ES"/>
              </w:rPr>
            </w:pPr>
            <w:r w:rsidRPr="00F323AF">
              <w:rPr>
                <w:rFonts w:ascii="Arial" w:eastAsia="Times New Roman" w:hAnsi="Arial" w:cs="Arial"/>
                <w:sz w:val="24"/>
                <w:szCs w:val="20"/>
                <w:lang w:eastAsia="es-ES"/>
              </w:rPr>
              <w:t xml:space="preserve">Grado de estudios que refieren las personas atendidas </w:t>
            </w:r>
            <w:r>
              <w:rPr>
                <w:rFonts w:ascii="Arial" w:eastAsia="Times New Roman" w:hAnsi="Arial" w:cs="Arial"/>
                <w:sz w:val="24"/>
                <w:szCs w:val="20"/>
                <w:lang w:eastAsia="es-ES"/>
              </w:rPr>
              <w:t xml:space="preserve">por el Centro </w:t>
            </w:r>
            <w:r w:rsidRPr="00F323AF">
              <w:rPr>
                <w:rFonts w:ascii="Arial" w:eastAsia="Times New Roman" w:hAnsi="Arial" w:cs="Arial"/>
                <w:sz w:val="24"/>
                <w:szCs w:val="20"/>
                <w:lang w:eastAsia="es-ES"/>
              </w:rPr>
              <w:t>para el Desarrollo.</w:t>
            </w:r>
          </w:p>
        </w:tc>
      </w:tr>
      <w:tr w:rsidR="00FE1957" w:rsidRPr="00F323AF" w:rsidTr="00F04F84">
        <w:trPr>
          <w:trHeight w:val="529"/>
        </w:trPr>
        <w:tc>
          <w:tcPr>
            <w:tcW w:w="8640" w:type="dxa"/>
            <w:vMerge/>
            <w:tcBorders>
              <w:top w:val="nil"/>
              <w:left w:val="nil"/>
              <w:bottom w:val="nil"/>
              <w:right w:val="nil"/>
            </w:tcBorders>
            <w:vAlign w:val="center"/>
            <w:hideMark/>
          </w:tcPr>
          <w:p w:rsidR="00FE1957" w:rsidRPr="00F323AF" w:rsidRDefault="00FE1957" w:rsidP="00F04F84">
            <w:pPr>
              <w:spacing w:after="0" w:line="240" w:lineRule="auto"/>
              <w:rPr>
                <w:rFonts w:ascii="Times New Roman" w:eastAsia="Times New Roman" w:hAnsi="Times New Roman" w:cs="Times New Roman"/>
                <w:sz w:val="32"/>
                <w:szCs w:val="24"/>
                <w:lang w:eastAsia="es-ES"/>
              </w:rPr>
            </w:pPr>
          </w:p>
        </w:tc>
      </w:tr>
    </w:tbl>
    <w:p w:rsidR="00FE1957" w:rsidRDefault="00FE1957" w:rsidP="00FE1957">
      <w:pPr>
        <w:jc w:val="both"/>
        <w:rPr>
          <w:rFonts w:ascii="Arial" w:hAnsi="Arial" w:cs="Arial"/>
          <w:b/>
          <w:sz w:val="36"/>
          <w:szCs w:val="28"/>
        </w:rPr>
      </w:pPr>
    </w:p>
    <w:tbl>
      <w:tblPr>
        <w:tblStyle w:val="Tablaconcuadrcula"/>
        <w:tblW w:w="0" w:type="auto"/>
        <w:jc w:val="center"/>
        <w:tblLook w:val="04A0" w:firstRow="1" w:lastRow="0" w:firstColumn="1" w:lastColumn="0" w:noHBand="0" w:noVBand="1"/>
      </w:tblPr>
      <w:tblGrid>
        <w:gridCol w:w="1987"/>
        <w:gridCol w:w="2238"/>
        <w:gridCol w:w="2535"/>
        <w:gridCol w:w="1960"/>
      </w:tblGrid>
      <w:tr w:rsidR="00FE1957" w:rsidRPr="00DC0EFC" w:rsidTr="00F04F84">
        <w:trPr>
          <w:trHeight w:val="367"/>
          <w:jc w:val="center"/>
        </w:trPr>
        <w:tc>
          <w:tcPr>
            <w:tcW w:w="1988" w:type="dxa"/>
          </w:tcPr>
          <w:p w:rsidR="00FE1957" w:rsidRPr="00DC0EFC" w:rsidRDefault="00FE1957" w:rsidP="00F04F84">
            <w:pPr>
              <w:jc w:val="both"/>
              <w:rPr>
                <w:rFonts w:ascii="Arial" w:hAnsi="Arial" w:cs="Arial"/>
                <w:szCs w:val="20"/>
              </w:rPr>
            </w:pPr>
            <w:r w:rsidRPr="00DC0EFC">
              <w:rPr>
                <w:rFonts w:ascii="Arial" w:hAnsi="Arial" w:cs="Arial"/>
                <w:szCs w:val="20"/>
              </w:rPr>
              <w:t>Grado de estudios</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MUJERES</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HOMBRES</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TOTAL</w:t>
            </w:r>
          </w:p>
        </w:tc>
      </w:tr>
      <w:tr w:rsidR="00FE1957" w:rsidRPr="00DC0EFC" w:rsidTr="00F04F84">
        <w:trPr>
          <w:trHeight w:val="369"/>
          <w:jc w:val="center"/>
        </w:trPr>
        <w:tc>
          <w:tcPr>
            <w:tcW w:w="1988" w:type="dxa"/>
          </w:tcPr>
          <w:p w:rsidR="00FE1957" w:rsidRPr="00DC0EFC" w:rsidRDefault="00FE1957" w:rsidP="00F04F84">
            <w:pPr>
              <w:rPr>
                <w:rFonts w:ascii="Arial" w:hAnsi="Arial" w:cs="Arial"/>
                <w:szCs w:val="20"/>
              </w:rPr>
            </w:pPr>
            <w:r w:rsidRPr="00DC0EFC">
              <w:rPr>
                <w:rFonts w:ascii="Arial" w:hAnsi="Arial" w:cs="Arial"/>
                <w:szCs w:val="20"/>
              </w:rPr>
              <w:t>SIN INSTRUCCIÓN</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0</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PRIMARIA</w:t>
            </w:r>
          </w:p>
        </w:tc>
        <w:tc>
          <w:tcPr>
            <w:tcW w:w="2247" w:type="dxa"/>
          </w:tcPr>
          <w:p w:rsidR="00FE1957" w:rsidRPr="00DC0EFC" w:rsidRDefault="00774FD1" w:rsidP="00F04F84">
            <w:pPr>
              <w:jc w:val="center"/>
              <w:rPr>
                <w:rFonts w:ascii="Arial" w:hAnsi="Arial" w:cs="Arial"/>
                <w:szCs w:val="20"/>
              </w:rPr>
            </w:pPr>
            <w:r>
              <w:rPr>
                <w:rFonts w:ascii="Arial" w:hAnsi="Arial" w:cs="Arial"/>
                <w:szCs w:val="20"/>
              </w:rPr>
              <w:t>4</w:t>
            </w:r>
          </w:p>
        </w:tc>
        <w:tc>
          <w:tcPr>
            <w:tcW w:w="2546" w:type="dxa"/>
          </w:tcPr>
          <w:p w:rsidR="00FE1957" w:rsidRPr="00DC0EFC" w:rsidRDefault="00774FD1" w:rsidP="00F04F84">
            <w:pPr>
              <w:jc w:val="center"/>
              <w:rPr>
                <w:rFonts w:ascii="Arial" w:hAnsi="Arial" w:cs="Arial"/>
                <w:szCs w:val="20"/>
              </w:rPr>
            </w:pPr>
            <w:r>
              <w:rPr>
                <w:rFonts w:ascii="Arial" w:hAnsi="Arial" w:cs="Arial"/>
                <w:szCs w:val="20"/>
              </w:rPr>
              <w:t>0</w:t>
            </w:r>
          </w:p>
        </w:tc>
        <w:tc>
          <w:tcPr>
            <w:tcW w:w="1970" w:type="dxa"/>
          </w:tcPr>
          <w:p w:rsidR="00FE1957" w:rsidRPr="00DC0EFC" w:rsidRDefault="00774FD1" w:rsidP="00F04F84">
            <w:pPr>
              <w:jc w:val="center"/>
              <w:rPr>
                <w:rFonts w:ascii="Arial" w:hAnsi="Arial" w:cs="Arial"/>
                <w:szCs w:val="20"/>
              </w:rPr>
            </w:pPr>
            <w:r>
              <w:rPr>
                <w:rFonts w:ascii="Arial" w:hAnsi="Arial" w:cs="Arial"/>
                <w:szCs w:val="20"/>
              </w:rPr>
              <w:t>4</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SECUNDARIA</w:t>
            </w:r>
          </w:p>
        </w:tc>
        <w:tc>
          <w:tcPr>
            <w:tcW w:w="2247" w:type="dxa"/>
          </w:tcPr>
          <w:p w:rsidR="00FE1957" w:rsidRPr="00DC0EFC" w:rsidRDefault="00774FD1" w:rsidP="00F04F84">
            <w:pPr>
              <w:jc w:val="center"/>
              <w:rPr>
                <w:rFonts w:ascii="Arial" w:hAnsi="Arial" w:cs="Arial"/>
                <w:szCs w:val="20"/>
              </w:rPr>
            </w:pPr>
            <w:r>
              <w:rPr>
                <w:rFonts w:ascii="Arial" w:hAnsi="Arial" w:cs="Arial"/>
                <w:szCs w:val="20"/>
              </w:rPr>
              <w:t>7</w:t>
            </w:r>
          </w:p>
        </w:tc>
        <w:tc>
          <w:tcPr>
            <w:tcW w:w="2546" w:type="dxa"/>
          </w:tcPr>
          <w:p w:rsidR="00FE1957" w:rsidRPr="00DC0EFC" w:rsidRDefault="00774FD1" w:rsidP="00F04F84">
            <w:pPr>
              <w:jc w:val="center"/>
              <w:rPr>
                <w:rFonts w:ascii="Arial" w:hAnsi="Arial" w:cs="Arial"/>
                <w:szCs w:val="20"/>
              </w:rPr>
            </w:pPr>
            <w:r>
              <w:rPr>
                <w:rFonts w:ascii="Arial" w:hAnsi="Arial" w:cs="Arial"/>
                <w:szCs w:val="20"/>
              </w:rPr>
              <w:t>0</w:t>
            </w:r>
          </w:p>
        </w:tc>
        <w:tc>
          <w:tcPr>
            <w:tcW w:w="1970" w:type="dxa"/>
          </w:tcPr>
          <w:p w:rsidR="00FE1957" w:rsidRPr="00DC0EFC" w:rsidRDefault="00774FD1" w:rsidP="00F04F84">
            <w:pPr>
              <w:jc w:val="center"/>
              <w:rPr>
                <w:rFonts w:ascii="Arial" w:hAnsi="Arial" w:cs="Arial"/>
                <w:szCs w:val="20"/>
              </w:rPr>
            </w:pPr>
            <w:r>
              <w:rPr>
                <w:rFonts w:ascii="Arial" w:hAnsi="Arial" w:cs="Arial"/>
                <w:szCs w:val="20"/>
              </w:rPr>
              <w:t>7</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BACHILLERATO</w:t>
            </w:r>
          </w:p>
        </w:tc>
        <w:tc>
          <w:tcPr>
            <w:tcW w:w="2247" w:type="dxa"/>
          </w:tcPr>
          <w:p w:rsidR="00FE1957" w:rsidRPr="00DC0EFC" w:rsidRDefault="00774FD1" w:rsidP="00F04F84">
            <w:pPr>
              <w:jc w:val="center"/>
              <w:rPr>
                <w:rFonts w:ascii="Arial" w:hAnsi="Arial" w:cs="Arial"/>
                <w:szCs w:val="20"/>
              </w:rPr>
            </w:pPr>
            <w:r>
              <w:rPr>
                <w:rFonts w:ascii="Arial" w:hAnsi="Arial" w:cs="Arial"/>
                <w:szCs w:val="20"/>
              </w:rPr>
              <w:t>4</w:t>
            </w:r>
          </w:p>
        </w:tc>
        <w:tc>
          <w:tcPr>
            <w:tcW w:w="2546" w:type="dxa"/>
          </w:tcPr>
          <w:p w:rsidR="00FE1957" w:rsidRPr="00DC0EFC" w:rsidRDefault="00774FD1" w:rsidP="00F04F84">
            <w:pPr>
              <w:jc w:val="center"/>
              <w:rPr>
                <w:rFonts w:ascii="Arial" w:hAnsi="Arial" w:cs="Arial"/>
                <w:szCs w:val="20"/>
              </w:rPr>
            </w:pPr>
            <w:r>
              <w:rPr>
                <w:rFonts w:ascii="Arial" w:hAnsi="Arial" w:cs="Arial"/>
                <w:szCs w:val="20"/>
              </w:rPr>
              <w:t>1</w:t>
            </w:r>
          </w:p>
        </w:tc>
        <w:tc>
          <w:tcPr>
            <w:tcW w:w="1970" w:type="dxa"/>
          </w:tcPr>
          <w:p w:rsidR="00FE1957" w:rsidRPr="00DC0EFC" w:rsidRDefault="00774FD1" w:rsidP="00F04F84">
            <w:pPr>
              <w:jc w:val="center"/>
              <w:rPr>
                <w:rFonts w:ascii="Arial" w:hAnsi="Arial" w:cs="Arial"/>
                <w:szCs w:val="20"/>
              </w:rPr>
            </w:pPr>
            <w:r>
              <w:rPr>
                <w:rFonts w:ascii="Arial" w:hAnsi="Arial" w:cs="Arial"/>
                <w:szCs w:val="20"/>
              </w:rPr>
              <w:t>5</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SUPERIOR</w:t>
            </w:r>
          </w:p>
        </w:tc>
        <w:tc>
          <w:tcPr>
            <w:tcW w:w="2247" w:type="dxa"/>
          </w:tcPr>
          <w:p w:rsidR="00FE1957" w:rsidRPr="00DC0EFC" w:rsidRDefault="00774FD1" w:rsidP="00F04F84">
            <w:pPr>
              <w:jc w:val="center"/>
              <w:rPr>
                <w:rFonts w:ascii="Arial" w:hAnsi="Arial" w:cs="Arial"/>
                <w:szCs w:val="20"/>
              </w:rPr>
            </w:pPr>
            <w:r>
              <w:rPr>
                <w:rFonts w:ascii="Arial" w:hAnsi="Arial" w:cs="Arial"/>
                <w:szCs w:val="20"/>
              </w:rPr>
              <w:t>2</w:t>
            </w:r>
          </w:p>
        </w:tc>
        <w:tc>
          <w:tcPr>
            <w:tcW w:w="2546" w:type="dxa"/>
          </w:tcPr>
          <w:p w:rsidR="00FE1957" w:rsidRPr="00DC0EFC" w:rsidRDefault="00FE1957" w:rsidP="00F04F84">
            <w:pPr>
              <w:jc w:val="center"/>
              <w:rPr>
                <w:rFonts w:ascii="Arial" w:hAnsi="Arial" w:cs="Arial"/>
                <w:szCs w:val="20"/>
              </w:rPr>
            </w:pPr>
            <w:r>
              <w:rPr>
                <w:rFonts w:ascii="Arial" w:hAnsi="Arial" w:cs="Arial"/>
                <w:szCs w:val="20"/>
              </w:rPr>
              <w:t>0</w:t>
            </w:r>
          </w:p>
        </w:tc>
        <w:tc>
          <w:tcPr>
            <w:tcW w:w="1970" w:type="dxa"/>
          </w:tcPr>
          <w:p w:rsidR="00FE1957" w:rsidRPr="00DC0EFC" w:rsidRDefault="00774FD1" w:rsidP="00F04F84">
            <w:pPr>
              <w:jc w:val="center"/>
              <w:rPr>
                <w:rFonts w:ascii="Arial" w:hAnsi="Arial" w:cs="Arial"/>
                <w:szCs w:val="20"/>
              </w:rPr>
            </w:pPr>
            <w:r>
              <w:rPr>
                <w:rFonts w:ascii="Arial" w:hAnsi="Arial" w:cs="Arial"/>
                <w:szCs w:val="20"/>
              </w:rPr>
              <w:t>2</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NO ESPECIFICADO</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0</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Pr>
                <w:rFonts w:ascii="Arial" w:hAnsi="Arial" w:cs="Arial"/>
                <w:szCs w:val="20"/>
              </w:rPr>
              <w:t>TOTAL</w:t>
            </w:r>
          </w:p>
        </w:tc>
        <w:tc>
          <w:tcPr>
            <w:tcW w:w="2247" w:type="dxa"/>
          </w:tcPr>
          <w:p w:rsidR="00FE1957" w:rsidRPr="00DC0EFC" w:rsidRDefault="00774FD1" w:rsidP="00F04F84">
            <w:pPr>
              <w:jc w:val="center"/>
              <w:rPr>
                <w:rFonts w:ascii="Arial" w:hAnsi="Arial" w:cs="Arial"/>
                <w:szCs w:val="20"/>
              </w:rPr>
            </w:pPr>
            <w:r>
              <w:rPr>
                <w:rFonts w:ascii="Arial" w:hAnsi="Arial" w:cs="Arial"/>
                <w:szCs w:val="20"/>
              </w:rPr>
              <w:t>17</w:t>
            </w:r>
          </w:p>
        </w:tc>
        <w:tc>
          <w:tcPr>
            <w:tcW w:w="2546" w:type="dxa"/>
          </w:tcPr>
          <w:p w:rsidR="00FE1957" w:rsidRPr="00DC0EFC" w:rsidRDefault="00774FD1" w:rsidP="00F04F84">
            <w:pPr>
              <w:jc w:val="center"/>
              <w:rPr>
                <w:rFonts w:ascii="Arial" w:hAnsi="Arial" w:cs="Arial"/>
                <w:szCs w:val="20"/>
              </w:rPr>
            </w:pPr>
            <w:r>
              <w:rPr>
                <w:rFonts w:ascii="Arial" w:hAnsi="Arial" w:cs="Arial"/>
                <w:szCs w:val="20"/>
              </w:rPr>
              <w:t>1</w:t>
            </w:r>
          </w:p>
        </w:tc>
        <w:tc>
          <w:tcPr>
            <w:tcW w:w="1970" w:type="dxa"/>
          </w:tcPr>
          <w:p w:rsidR="00253BDB" w:rsidRPr="00DC0EFC" w:rsidRDefault="00774FD1" w:rsidP="00253BDB">
            <w:pPr>
              <w:jc w:val="center"/>
              <w:rPr>
                <w:rFonts w:ascii="Arial" w:hAnsi="Arial" w:cs="Arial"/>
                <w:szCs w:val="20"/>
              </w:rPr>
            </w:pPr>
            <w:r>
              <w:rPr>
                <w:rFonts w:ascii="Arial" w:hAnsi="Arial" w:cs="Arial"/>
                <w:szCs w:val="20"/>
              </w:rPr>
              <w:t>18</w:t>
            </w:r>
          </w:p>
        </w:tc>
      </w:tr>
    </w:tbl>
    <w:p w:rsidR="00A67A66" w:rsidRDefault="00732338" w:rsidP="00FE1957">
      <w:pPr>
        <w:jc w:val="both"/>
        <w:rPr>
          <w:rFonts w:ascii="Arial" w:hAnsi="Arial" w:cs="Arial"/>
          <w:b/>
          <w:sz w:val="28"/>
          <w:szCs w:val="28"/>
        </w:rPr>
      </w:pPr>
      <w:r>
        <w:rPr>
          <w:rFonts w:ascii="Arial" w:hAnsi="Arial" w:cs="Arial"/>
          <w:b/>
          <w:noProof/>
          <w:sz w:val="28"/>
          <w:szCs w:val="28"/>
          <w:lang w:eastAsia="es-ES"/>
        </w:rPr>
        <w:lastRenderedPageBreak/>
        <w:drawing>
          <wp:inline distT="0" distB="0" distL="0" distR="0">
            <wp:extent cx="5400040" cy="2857500"/>
            <wp:effectExtent l="0" t="0" r="1016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315"/>
        </w:trPr>
        <w:tc>
          <w:tcPr>
            <w:tcW w:w="8640" w:type="dxa"/>
            <w:vMerge w:val="restart"/>
            <w:tcBorders>
              <w:top w:val="nil"/>
              <w:left w:val="nil"/>
              <w:bottom w:val="nil"/>
              <w:right w:val="nil"/>
            </w:tcBorders>
            <w:shd w:val="clear" w:color="auto" w:fill="auto"/>
            <w:vAlign w:val="center"/>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Cuadro que presenta el estado civil que </w:t>
            </w:r>
            <w:r>
              <w:rPr>
                <w:rFonts w:ascii="Arial" w:eastAsia="Times New Roman" w:hAnsi="Arial" w:cs="Arial"/>
                <w:sz w:val="24"/>
                <w:szCs w:val="20"/>
                <w:lang w:eastAsia="es-ES"/>
              </w:rPr>
              <w:t xml:space="preserve">refieren las personas atendidas por el Centro </w:t>
            </w:r>
            <w:r w:rsidRPr="00F323AF">
              <w:rPr>
                <w:rFonts w:ascii="Arial" w:eastAsia="Times New Roman" w:hAnsi="Arial" w:cs="Arial"/>
                <w:sz w:val="24"/>
                <w:szCs w:val="20"/>
                <w:lang w:eastAsia="es-ES"/>
              </w:rPr>
              <w:t>para el Desarrollo.</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Times New Roman" w:eastAsia="Times New Roman" w:hAnsi="Times New Roman" w:cs="Times New Roman"/>
                <w:sz w:val="24"/>
                <w:szCs w:val="24"/>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92"/>
        <w:gridCol w:w="2239"/>
        <w:gridCol w:w="2533"/>
        <w:gridCol w:w="1956"/>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Estado Civil</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Soltera/o</w:t>
            </w:r>
          </w:p>
        </w:tc>
        <w:tc>
          <w:tcPr>
            <w:tcW w:w="2267" w:type="dxa"/>
          </w:tcPr>
          <w:p w:rsidR="00FE1957" w:rsidRDefault="007E05EE"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7E05EE"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7E05EE" w:rsidP="00F04F84">
            <w:pPr>
              <w:jc w:val="center"/>
              <w:rPr>
                <w:rFonts w:ascii="Arial" w:hAnsi="Arial" w:cs="Arial"/>
                <w:sz w:val="24"/>
                <w:szCs w:val="20"/>
              </w:rPr>
            </w:pPr>
            <w:r>
              <w:rPr>
                <w:rFonts w:ascii="Arial" w:hAnsi="Arial" w:cs="Arial"/>
                <w:sz w:val="24"/>
                <w:szCs w:val="20"/>
              </w:rPr>
              <w:t>1</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Casada/o</w:t>
            </w:r>
          </w:p>
        </w:tc>
        <w:tc>
          <w:tcPr>
            <w:tcW w:w="2267" w:type="dxa"/>
          </w:tcPr>
          <w:p w:rsidR="00FE1957" w:rsidRDefault="007E05EE" w:rsidP="00F04F84">
            <w:pPr>
              <w:jc w:val="center"/>
              <w:rPr>
                <w:rFonts w:ascii="Arial" w:hAnsi="Arial" w:cs="Arial"/>
                <w:sz w:val="24"/>
                <w:szCs w:val="20"/>
              </w:rPr>
            </w:pPr>
            <w:r>
              <w:rPr>
                <w:rFonts w:ascii="Arial" w:hAnsi="Arial" w:cs="Arial"/>
                <w:sz w:val="24"/>
                <w:szCs w:val="20"/>
              </w:rPr>
              <w:t>12</w:t>
            </w:r>
          </w:p>
        </w:tc>
        <w:tc>
          <w:tcPr>
            <w:tcW w:w="2568" w:type="dxa"/>
          </w:tcPr>
          <w:p w:rsidR="00FE1957" w:rsidRDefault="007E05EE"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7E05EE" w:rsidP="00F04F84">
            <w:pPr>
              <w:jc w:val="center"/>
              <w:rPr>
                <w:rFonts w:ascii="Arial" w:hAnsi="Arial" w:cs="Arial"/>
                <w:sz w:val="24"/>
                <w:szCs w:val="20"/>
              </w:rPr>
            </w:pPr>
            <w:r>
              <w:rPr>
                <w:rFonts w:ascii="Arial" w:hAnsi="Arial" w:cs="Arial"/>
                <w:sz w:val="24"/>
                <w:szCs w:val="20"/>
              </w:rPr>
              <w:t>13</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Unión Libre</w:t>
            </w:r>
          </w:p>
        </w:tc>
        <w:tc>
          <w:tcPr>
            <w:tcW w:w="2267" w:type="dxa"/>
          </w:tcPr>
          <w:p w:rsidR="00FE1957" w:rsidRDefault="007E05EE" w:rsidP="00F04F84">
            <w:pPr>
              <w:jc w:val="center"/>
              <w:rPr>
                <w:rFonts w:ascii="Arial" w:hAnsi="Arial" w:cs="Arial"/>
                <w:sz w:val="24"/>
                <w:szCs w:val="20"/>
              </w:rPr>
            </w:pPr>
            <w:r>
              <w:rPr>
                <w:rFonts w:ascii="Arial" w:hAnsi="Arial" w:cs="Arial"/>
                <w:sz w:val="24"/>
                <w:szCs w:val="20"/>
              </w:rPr>
              <w:t>3</w:t>
            </w:r>
          </w:p>
        </w:tc>
        <w:tc>
          <w:tcPr>
            <w:tcW w:w="2568" w:type="dxa"/>
          </w:tcPr>
          <w:p w:rsidR="00FE1957" w:rsidRDefault="007E05EE"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7E05EE" w:rsidP="00F04F84">
            <w:pPr>
              <w:jc w:val="center"/>
              <w:rPr>
                <w:rFonts w:ascii="Arial" w:hAnsi="Arial" w:cs="Arial"/>
                <w:sz w:val="24"/>
                <w:szCs w:val="20"/>
              </w:rPr>
            </w:pPr>
            <w:r>
              <w:rPr>
                <w:rFonts w:ascii="Arial" w:hAnsi="Arial" w:cs="Arial"/>
                <w:sz w:val="24"/>
                <w:szCs w:val="20"/>
              </w:rPr>
              <w:t>3</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Viuda/o</w:t>
            </w:r>
          </w:p>
        </w:tc>
        <w:tc>
          <w:tcPr>
            <w:tcW w:w="2267" w:type="dxa"/>
          </w:tcPr>
          <w:p w:rsidR="00FE1957"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lastRenderedPageBreak/>
              <w:t>Divorciada/o</w:t>
            </w:r>
          </w:p>
        </w:tc>
        <w:tc>
          <w:tcPr>
            <w:tcW w:w="2267" w:type="dxa"/>
          </w:tcPr>
          <w:p w:rsidR="00FE1957" w:rsidRDefault="007E05EE"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7E05EE"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Separada/o</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Sociedad en convivencia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bl>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381375"/>
            <wp:effectExtent l="0" t="0" r="10160"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E1957" w:rsidRDefault="00FE1957"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315"/>
        </w:trPr>
        <w:tc>
          <w:tcPr>
            <w:tcW w:w="8640" w:type="dxa"/>
            <w:vMerge w:val="restart"/>
            <w:tcBorders>
              <w:top w:val="nil"/>
              <w:left w:val="nil"/>
              <w:bottom w:val="nil"/>
              <w:right w:val="nil"/>
            </w:tcBorders>
            <w:shd w:val="clear" w:color="auto" w:fill="auto"/>
            <w:vAlign w:val="center"/>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Actividad o labor que desempeñan las personas atendidas </w:t>
            </w:r>
            <w:r>
              <w:rPr>
                <w:rFonts w:ascii="Arial" w:eastAsia="Times New Roman" w:hAnsi="Arial" w:cs="Arial"/>
                <w:sz w:val="24"/>
                <w:szCs w:val="20"/>
                <w:lang w:eastAsia="es-ES"/>
              </w:rPr>
              <w:t>por el Centro</w:t>
            </w:r>
            <w:r w:rsidRPr="00F323AF">
              <w:rPr>
                <w:rFonts w:ascii="Arial" w:eastAsia="Times New Roman" w:hAnsi="Arial" w:cs="Arial"/>
                <w:sz w:val="24"/>
                <w:szCs w:val="20"/>
                <w:lang w:eastAsia="es-ES"/>
              </w:rPr>
              <w:t xml:space="preserve"> para el Desarrollo de las Mujeres en las Instancias Municipales de las Mujeres según su mención.</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Times New Roman" w:eastAsia="Times New Roman" w:hAnsi="Times New Roman" w:cs="Times New Roman"/>
                <w:sz w:val="24"/>
                <w:szCs w:val="24"/>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92"/>
        <w:gridCol w:w="2239"/>
        <w:gridCol w:w="2533"/>
        <w:gridCol w:w="1956"/>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Ocupación</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Quehacer doméstico</w:t>
            </w:r>
          </w:p>
        </w:tc>
        <w:tc>
          <w:tcPr>
            <w:tcW w:w="2267" w:type="dxa"/>
          </w:tcPr>
          <w:p w:rsidR="00FE1957" w:rsidRDefault="0060007C" w:rsidP="00F04F84">
            <w:pPr>
              <w:jc w:val="center"/>
              <w:rPr>
                <w:rFonts w:ascii="Arial" w:hAnsi="Arial" w:cs="Arial"/>
                <w:sz w:val="24"/>
                <w:szCs w:val="20"/>
              </w:rPr>
            </w:pPr>
            <w:r>
              <w:rPr>
                <w:rFonts w:ascii="Arial" w:hAnsi="Arial" w:cs="Arial"/>
                <w:sz w:val="24"/>
                <w:szCs w:val="20"/>
              </w:rPr>
              <w:t>9</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60007C" w:rsidP="00F04F84">
            <w:pPr>
              <w:jc w:val="center"/>
              <w:rPr>
                <w:rFonts w:ascii="Arial" w:hAnsi="Arial" w:cs="Arial"/>
                <w:sz w:val="24"/>
                <w:szCs w:val="20"/>
              </w:rPr>
            </w:pPr>
            <w:r>
              <w:rPr>
                <w:rFonts w:ascii="Arial" w:hAnsi="Arial" w:cs="Arial"/>
                <w:sz w:val="24"/>
                <w:szCs w:val="20"/>
              </w:rPr>
              <w:t>9</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Estudiante</w:t>
            </w:r>
          </w:p>
        </w:tc>
        <w:tc>
          <w:tcPr>
            <w:tcW w:w="2267" w:type="dxa"/>
          </w:tcPr>
          <w:p w:rsidR="00FE1957" w:rsidRDefault="0060007C"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60007C"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60007C" w:rsidP="00F04F84">
            <w:pPr>
              <w:jc w:val="center"/>
              <w:rPr>
                <w:rFonts w:ascii="Arial" w:hAnsi="Arial" w:cs="Arial"/>
                <w:sz w:val="24"/>
                <w:szCs w:val="20"/>
              </w:rPr>
            </w:pPr>
            <w:r>
              <w:rPr>
                <w:rFonts w:ascii="Arial" w:hAnsi="Arial" w:cs="Arial"/>
                <w:sz w:val="24"/>
                <w:szCs w:val="20"/>
              </w:rPr>
              <w:t>1</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 xml:space="preserve">Jubilada/o </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Trabajo remunerado</w:t>
            </w:r>
          </w:p>
        </w:tc>
        <w:tc>
          <w:tcPr>
            <w:tcW w:w="2267" w:type="dxa"/>
          </w:tcPr>
          <w:p w:rsidR="00FE1957" w:rsidRDefault="0060007C" w:rsidP="00F04F84">
            <w:pPr>
              <w:jc w:val="center"/>
              <w:rPr>
                <w:rFonts w:ascii="Arial" w:hAnsi="Arial" w:cs="Arial"/>
                <w:sz w:val="24"/>
                <w:szCs w:val="20"/>
              </w:rPr>
            </w:pPr>
            <w:r>
              <w:rPr>
                <w:rFonts w:ascii="Arial" w:hAnsi="Arial" w:cs="Arial"/>
                <w:sz w:val="24"/>
                <w:szCs w:val="20"/>
              </w:rPr>
              <w:t>7</w:t>
            </w:r>
          </w:p>
        </w:tc>
        <w:tc>
          <w:tcPr>
            <w:tcW w:w="2568" w:type="dxa"/>
          </w:tcPr>
          <w:p w:rsidR="00FE1957" w:rsidRDefault="0060007C"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60007C" w:rsidP="00F04F84">
            <w:pPr>
              <w:jc w:val="center"/>
              <w:rPr>
                <w:rFonts w:ascii="Arial" w:hAnsi="Arial" w:cs="Arial"/>
                <w:sz w:val="24"/>
                <w:szCs w:val="20"/>
              </w:rPr>
            </w:pPr>
            <w:r>
              <w:rPr>
                <w:rFonts w:ascii="Arial" w:hAnsi="Arial" w:cs="Arial"/>
                <w:sz w:val="24"/>
                <w:szCs w:val="20"/>
              </w:rPr>
              <w:t>8</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Negocio propio</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Sin Actividad</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No especificado</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bl>
    <w:p w:rsidR="00A67A66" w:rsidRDefault="00A67A66" w:rsidP="00FE1957">
      <w:pPr>
        <w:jc w:val="both"/>
        <w:rPr>
          <w:rFonts w:ascii="Arial" w:hAnsi="Arial" w:cs="Arial"/>
          <w:b/>
          <w:sz w:val="28"/>
          <w:szCs w:val="28"/>
        </w:rPr>
      </w:pPr>
    </w:p>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150235"/>
            <wp:effectExtent l="0" t="0" r="10160" b="1206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255"/>
        </w:trPr>
        <w:tc>
          <w:tcPr>
            <w:tcW w:w="8640" w:type="dxa"/>
            <w:vMerge w:val="restart"/>
            <w:tcBorders>
              <w:top w:val="nil"/>
              <w:left w:val="nil"/>
              <w:bottom w:val="nil"/>
              <w:right w:val="nil"/>
            </w:tcBorders>
            <w:shd w:val="clear" w:color="auto" w:fill="auto"/>
            <w:vAlign w:val="bottom"/>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Del total de persona</w:t>
            </w:r>
            <w:r>
              <w:rPr>
                <w:rFonts w:ascii="Arial" w:eastAsia="Times New Roman" w:hAnsi="Arial" w:cs="Arial"/>
                <w:sz w:val="24"/>
                <w:szCs w:val="20"/>
                <w:lang w:eastAsia="es-ES"/>
              </w:rPr>
              <w:t xml:space="preserve">s </w:t>
            </w:r>
            <w:r w:rsidR="005A2BD4">
              <w:rPr>
                <w:rFonts w:ascii="Arial" w:eastAsia="Times New Roman" w:hAnsi="Arial" w:cs="Arial"/>
                <w:sz w:val="24"/>
                <w:szCs w:val="20"/>
                <w:lang w:eastAsia="es-ES"/>
              </w:rPr>
              <w:t>atendidas durante el mes de septiembre</w:t>
            </w:r>
            <w:r>
              <w:rPr>
                <w:rFonts w:ascii="Arial" w:eastAsia="Times New Roman" w:hAnsi="Arial" w:cs="Arial"/>
                <w:sz w:val="24"/>
                <w:szCs w:val="20"/>
                <w:lang w:eastAsia="es-ES"/>
              </w:rPr>
              <w:t xml:space="preserve">, </w:t>
            </w:r>
            <w:r w:rsidRPr="00F323AF">
              <w:rPr>
                <w:rFonts w:ascii="Arial" w:eastAsia="Times New Roman" w:hAnsi="Arial" w:cs="Arial"/>
                <w:sz w:val="24"/>
                <w:szCs w:val="20"/>
                <w:lang w:eastAsia="es-ES"/>
              </w:rPr>
              <w:t xml:space="preserve">reportan haber tenido algún evento violento. </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Arial" w:eastAsia="Times New Roman" w:hAnsi="Arial" w:cs="Arial"/>
                <w:sz w:val="20"/>
                <w:szCs w:val="20"/>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86"/>
        <w:gridCol w:w="2241"/>
        <w:gridCol w:w="2535"/>
        <w:gridCol w:w="1958"/>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Condición de Violencia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Sin Violencia</w:t>
            </w:r>
          </w:p>
        </w:tc>
        <w:tc>
          <w:tcPr>
            <w:tcW w:w="2267" w:type="dxa"/>
          </w:tcPr>
          <w:p w:rsidR="00FE1957" w:rsidRDefault="008D10C2" w:rsidP="00F04F84">
            <w:pPr>
              <w:jc w:val="center"/>
              <w:rPr>
                <w:rFonts w:ascii="Arial" w:hAnsi="Arial" w:cs="Arial"/>
                <w:sz w:val="24"/>
                <w:szCs w:val="20"/>
              </w:rPr>
            </w:pPr>
            <w:r>
              <w:rPr>
                <w:rFonts w:ascii="Arial" w:hAnsi="Arial" w:cs="Arial"/>
                <w:sz w:val="24"/>
                <w:szCs w:val="20"/>
              </w:rPr>
              <w:t>2</w:t>
            </w:r>
          </w:p>
        </w:tc>
        <w:tc>
          <w:tcPr>
            <w:tcW w:w="2568" w:type="dxa"/>
          </w:tcPr>
          <w:p w:rsidR="00FE1957" w:rsidRDefault="008D10C2"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8D10C2" w:rsidP="00F04F84">
            <w:pPr>
              <w:jc w:val="center"/>
              <w:rPr>
                <w:rFonts w:ascii="Arial" w:hAnsi="Arial" w:cs="Arial"/>
                <w:sz w:val="24"/>
                <w:szCs w:val="20"/>
              </w:rPr>
            </w:pPr>
            <w:r>
              <w:rPr>
                <w:rFonts w:ascii="Arial" w:hAnsi="Arial" w:cs="Arial"/>
                <w:sz w:val="24"/>
                <w:szCs w:val="20"/>
              </w:rPr>
              <w:t>3</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Con Violencia</w:t>
            </w:r>
          </w:p>
        </w:tc>
        <w:tc>
          <w:tcPr>
            <w:tcW w:w="2267" w:type="dxa"/>
          </w:tcPr>
          <w:p w:rsidR="00FE1957" w:rsidRDefault="008D10C2" w:rsidP="00F04F84">
            <w:pPr>
              <w:jc w:val="center"/>
              <w:rPr>
                <w:rFonts w:ascii="Arial" w:hAnsi="Arial" w:cs="Arial"/>
                <w:sz w:val="24"/>
                <w:szCs w:val="20"/>
              </w:rPr>
            </w:pPr>
            <w:r>
              <w:rPr>
                <w:rFonts w:ascii="Arial" w:hAnsi="Arial" w:cs="Arial"/>
                <w:sz w:val="24"/>
                <w:szCs w:val="20"/>
              </w:rPr>
              <w:t>15</w:t>
            </w:r>
          </w:p>
        </w:tc>
        <w:tc>
          <w:tcPr>
            <w:tcW w:w="2568" w:type="dxa"/>
          </w:tcPr>
          <w:p w:rsidR="00FE1957" w:rsidRDefault="008D10C2"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8D10C2" w:rsidP="00F04F84">
            <w:pPr>
              <w:jc w:val="center"/>
              <w:rPr>
                <w:rFonts w:ascii="Arial" w:hAnsi="Arial" w:cs="Arial"/>
                <w:sz w:val="24"/>
                <w:szCs w:val="20"/>
              </w:rPr>
            </w:pPr>
            <w:r>
              <w:rPr>
                <w:rFonts w:ascii="Arial" w:hAnsi="Arial" w:cs="Arial"/>
                <w:sz w:val="24"/>
                <w:szCs w:val="20"/>
              </w:rPr>
              <w:t>15</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total</w:t>
            </w:r>
          </w:p>
        </w:tc>
        <w:tc>
          <w:tcPr>
            <w:tcW w:w="2267" w:type="dxa"/>
          </w:tcPr>
          <w:p w:rsidR="00FE1957" w:rsidRDefault="008D10C2" w:rsidP="00F04F84">
            <w:pPr>
              <w:jc w:val="center"/>
              <w:rPr>
                <w:rFonts w:ascii="Arial" w:hAnsi="Arial" w:cs="Arial"/>
                <w:sz w:val="24"/>
                <w:szCs w:val="20"/>
              </w:rPr>
            </w:pPr>
            <w:r>
              <w:rPr>
                <w:rFonts w:ascii="Arial" w:hAnsi="Arial" w:cs="Arial"/>
                <w:sz w:val="24"/>
                <w:szCs w:val="20"/>
              </w:rPr>
              <w:t>17</w:t>
            </w:r>
          </w:p>
        </w:tc>
        <w:tc>
          <w:tcPr>
            <w:tcW w:w="2568" w:type="dxa"/>
          </w:tcPr>
          <w:p w:rsidR="00FE1957" w:rsidRDefault="008D10C2"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8D10C2" w:rsidP="00F04F84">
            <w:pPr>
              <w:jc w:val="center"/>
              <w:rPr>
                <w:rFonts w:ascii="Arial" w:hAnsi="Arial" w:cs="Arial"/>
                <w:sz w:val="24"/>
                <w:szCs w:val="20"/>
              </w:rPr>
            </w:pPr>
            <w:r>
              <w:rPr>
                <w:rFonts w:ascii="Arial" w:hAnsi="Arial" w:cs="Arial"/>
                <w:sz w:val="24"/>
                <w:szCs w:val="20"/>
              </w:rPr>
              <w:t>18</w:t>
            </w:r>
          </w:p>
        </w:tc>
      </w:tr>
    </w:tbl>
    <w:p w:rsidR="00FE1957" w:rsidRDefault="00FE1957" w:rsidP="00FE1957">
      <w:pPr>
        <w:jc w:val="both"/>
        <w:rPr>
          <w:rFonts w:ascii="Arial" w:hAnsi="Arial" w:cs="Arial"/>
          <w:b/>
          <w:sz w:val="28"/>
          <w:szCs w:val="28"/>
        </w:rPr>
      </w:pPr>
    </w:p>
    <w:p w:rsidR="00FE1957" w:rsidRDefault="00A67A66" w:rsidP="00FE1957">
      <w:pPr>
        <w:jc w:val="both"/>
        <w:rPr>
          <w:rFonts w:ascii="Arial" w:hAnsi="Arial" w:cs="Arial"/>
          <w:b/>
          <w:sz w:val="28"/>
          <w:szCs w:val="28"/>
        </w:rPr>
      </w:pPr>
      <w:r>
        <w:rPr>
          <w:rFonts w:ascii="Arial" w:hAnsi="Arial" w:cs="Arial"/>
          <w:b/>
          <w:noProof/>
          <w:sz w:val="28"/>
          <w:szCs w:val="28"/>
          <w:lang w:eastAsia="es-ES"/>
        </w:rPr>
        <w:lastRenderedPageBreak/>
        <w:drawing>
          <wp:inline distT="0" distB="0" distL="0" distR="0">
            <wp:extent cx="5400040" cy="3150235"/>
            <wp:effectExtent l="0" t="0" r="10160" b="1206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FE1957" w:rsidRDefault="00FE1957" w:rsidP="0000622B">
      <w:pPr>
        <w:jc w:val="both"/>
        <w:rPr>
          <w:rFonts w:ascii="Arial" w:hAnsi="Arial" w:cs="Arial"/>
          <w:sz w:val="24"/>
          <w:szCs w:val="20"/>
        </w:rPr>
      </w:pPr>
      <w:r w:rsidRPr="00F323AF">
        <w:rPr>
          <w:rFonts w:ascii="Arial" w:hAnsi="Arial" w:cs="Arial"/>
          <w:sz w:val="24"/>
          <w:szCs w:val="20"/>
        </w:rPr>
        <w:t>En el siguiente cuadro se muestra los tipos de violencia que han tenido las personas atendidas.</w:t>
      </w:r>
    </w:p>
    <w:p w:rsidR="00FE1957" w:rsidRDefault="00FE1957" w:rsidP="00FE1957">
      <w:pPr>
        <w:jc w:val="both"/>
        <w:rPr>
          <w:rFonts w:ascii="Arial" w:hAnsi="Arial" w:cs="Arial"/>
          <w:sz w:val="24"/>
          <w:szCs w:val="20"/>
        </w:rPr>
      </w:pPr>
    </w:p>
    <w:tbl>
      <w:tblPr>
        <w:tblStyle w:val="Tablaconcuadrcula"/>
        <w:tblW w:w="0" w:type="auto"/>
        <w:jc w:val="center"/>
        <w:tblLook w:val="04A0" w:firstRow="1" w:lastRow="0" w:firstColumn="1" w:lastColumn="0" w:noHBand="0" w:noVBand="1"/>
      </w:tblPr>
      <w:tblGrid>
        <w:gridCol w:w="1989"/>
        <w:gridCol w:w="2240"/>
        <w:gridCol w:w="2534"/>
        <w:gridCol w:w="1957"/>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lastRenderedPageBreak/>
              <w:t>Tipos de Violencia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Física</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5</w:t>
            </w:r>
          </w:p>
        </w:tc>
        <w:tc>
          <w:tcPr>
            <w:tcW w:w="2568" w:type="dxa"/>
          </w:tcPr>
          <w:p w:rsidR="00FE1957" w:rsidRDefault="0000622B"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5</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Psicológica</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13</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13</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Económica</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7</w:t>
            </w:r>
          </w:p>
          <w:p w:rsidR="00A67A66" w:rsidRDefault="00A67A66" w:rsidP="00070087">
            <w:pPr>
              <w:rPr>
                <w:rFonts w:ascii="Arial" w:hAnsi="Arial" w:cs="Arial"/>
                <w:sz w:val="24"/>
                <w:szCs w:val="20"/>
              </w:rPr>
            </w:pP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00622B">
            <w:pPr>
              <w:jc w:val="center"/>
              <w:rPr>
                <w:rFonts w:ascii="Arial" w:hAnsi="Arial" w:cs="Arial"/>
                <w:sz w:val="24"/>
                <w:szCs w:val="20"/>
              </w:rPr>
            </w:pPr>
            <w:r>
              <w:rPr>
                <w:rFonts w:ascii="Arial" w:hAnsi="Arial" w:cs="Arial"/>
                <w:sz w:val="24"/>
                <w:szCs w:val="20"/>
              </w:rPr>
              <w:t>7</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Sexual</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Patrimonial</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0</w:t>
            </w:r>
          </w:p>
        </w:tc>
      </w:tr>
    </w:tbl>
    <w:p w:rsidR="00FE1957" w:rsidRPr="00F323AF" w:rsidRDefault="00FE1957" w:rsidP="00FE1957">
      <w:pPr>
        <w:jc w:val="both"/>
        <w:rPr>
          <w:rFonts w:ascii="Arial" w:hAnsi="Arial" w:cs="Arial"/>
          <w:sz w:val="24"/>
          <w:szCs w:val="20"/>
        </w:rPr>
      </w:pPr>
    </w:p>
    <w:p w:rsidR="00FE1957" w:rsidRDefault="00A67A66"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150235"/>
            <wp:effectExtent l="0" t="0" r="10160" b="1206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E1957" w:rsidRDefault="00FE1957" w:rsidP="00FE1957">
      <w:pPr>
        <w:jc w:val="both"/>
        <w:rPr>
          <w:rFonts w:ascii="Arial" w:hAnsi="Arial" w:cs="Arial"/>
          <w:sz w:val="24"/>
          <w:szCs w:val="20"/>
        </w:rPr>
      </w:pPr>
      <w:r w:rsidRPr="00F323AF">
        <w:rPr>
          <w:rFonts w:ascii="Arial" w:hAnsi="Arial" w:cs="Arial"/>
          <w:sz w:val="24"/>
          <w:szCs w:val="20"/>
        </w:rPr>
        <w:t>En el siguiente cuadro se muestra la modalidad de la violencia.</w:t>
      </w:r>
    </w:p>
    <w:tbl>
      <w:tblPr>
        <w:tblStyle w:val="Tablaconcuadrcula"/>
        <w:tblW w:w="0" w:type="auto"/>
        <w:jc w:val="center"/>
        <w:tblLook w:val="04A0" w:firstRow="1" w:lastRow="0" w:firstColumn="1" w:lastColumn="0" w:noHBand="0" w:noVBand="1"/>
      </w:tblPr>
      <w:tblGrid>
        <w:gridCol w:w="1991"/>
        <w:gridCol w:w="2239"/>
        <w:gridCol w:w="2533"/>
        <w:gridCol w:w="1957"/>
      </w:tblGrid>
      <w:tr w:rsidR="00A67A66" w:rsidTr="00F04F84">
        <w:trPr>
          <w:trHeight w:val="546"/>
          <w:jc w:val="center"/>
        </w:trPr>
        <w:tc>
          <w:tcPr>
            <w:tcW w:w="2006" w:type="dxa"/>
          </w:tcPr>
          <w:p w:rsidR="00A67A66" w:rsidRDefault="00A67A66" w:rsidP="00F04F84">
            <w:pPr>
              <w:jc w:val="both"/>
              <w:rPr>
                <w:rFonts w:ascii="Arial" w:hAnsi="Arial" w:cs="Arial"/>
                <w:sz w:val="24"/>
                <w:szCs w:val="20"/>
              </w:rPr>
            </w:pPr>
            <w:r>
              <w:rPr>
                <w:rFonts w:ascii="Arial" w:hAnsi="Arial" w:cs="Arial"/>
                <w:sz w:val="24"/>
                <w:szCs w:val="20"/>
              </w:rPr>
              <w:t>Tipos de Violencia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MUJERES</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HOMBRES</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TOTAL</w:t>
            </w:r>
          </w:p>
        </w:tc>
      </w:tr>
      <w:tr w:rsidR="00A67A66" w:rsidTr="00F04F84">
        <w:trPr>
          <w:trHeight w:val="549"/>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Familiar</w:t>
            </w:r>
          </w:p>
        </w:tc>
        <w:tc>
          <w:tcPr>
            <w:tcW w:w="2267" w:type="dxa"/>
          </w:tcPr>
          <w:p w:rsidR="00A67A66" w:rsidRDefault="00F078B0" w:rsidP="00F04F84">
            <w:pPr>
              <w:jc w:val="center"/>
              <w:rPr>
                <w:rFonts w:ascii="Arial" w:hAnsi="Arial" w:cs="Arial"/>
                <w:sz w:val="24"/>
                <w:szCs w:val="20"/>
              </w:rPr>
            </w:pPr>
            <w:r>
              <w:rPr>
                <w:rFonts w:ascii="Arial" w:hAnsi="Arial" w:cs="Arial"/>
                <w:sz w:val="24"/>
                <w:szCs w:val="20"/>
              </w:rPr>
              <w:t>15</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F078B0" w:rsidP="00F04F84">
            <w:pPr>
              <w:jc w:val="center"/>
              <w:rPr>
                <w:rFonts w:ascii="Arial" w:hAnsi="Arial" w:cs="Arial"/>
                <w:sz w:val="24"/>
                <w:szCs w:val="20"/>
              </w:rPr>
            </w:pPr>
            <w:r>
              <w:rPr>
                <w:rFonts w:ascii="Arial" w:hAnsi="Arial" w:cs="Arial"/>
                <w:sz w:val="24"/>
                <w:szCs w:val="20"/>
              </w:rPr>
              <w:t>15</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Laboral</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Docente</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p w:rsidR="00A67A66" w:rsidRDefault="00A67A66" w:rsidP="00A67A66">
            <w:pPr>
              <w:rPr>
                <w:rFonts w:ascii="Arial" w:hAnsi="Arial" w:cs="Arial"/>
                <w:sz w:val="24"/>
                <w:szCs w:val="20"/>
              </w:rPr>
            </w:pP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Comunitaria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Feminicida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Otra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bl>
    <w:p w:rsidR="00FE1957" w:rsidRPr="00454C97" w:rsidRDefault="00FE1957" w:rsidP="00FE1957">
      <w:pPr>
        <w:jc w:val="both"/>
        <w:rPr>
          <w:rFonts w:ascii="Arial" w:hAnsi="Arial" w:cs="Arial"/>
          <w:sz w:val="24"/>
          <w:szCs w:val="20"/>
        </w:rPr>
      </w:pPr>
    </w:p>
    <w:p w:rsidR="00FE1957" w:rsidRDefault="00A67A66" w:rsidP="00FE1957">
      <w:pPr>
        <w:jc w:val="both"/>
        <w:rPr>
          <w:rFonts w:ascii="Arial" w:hAnsi="Arial" w:cs="Arial"/>
          <w:sz w:val="24"/>
          <w:szCs w:val="24"/>
        </w:rPr>
      </w:pPr>
      <w:r>
        <w:rPr>
          <w:rFonts w:ascii="Arial" w:hAnsi="Arial" w:cs="Arial"/>
          <w:noProof/>
          <w:sz w:val="24"/>
          <w:szCs w:val="24"/>
          <w:lang w:eastAsia="es-ES"/>
        </w:rPr>
        <w:drawing>
          <wp:inline distT="0" distB="0" distL="0" distR="0">
            <wp:extent cx="5400040" cy="3150235"/>
            <wp:effectExtent l="0" t="0" r="10160" b="1206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1957" w:rsidRDefault="00FE1957" w:rsidP="00FE1957">
      <w:pPr>
        <w:jc w:val="both"/>
        <w:rPr>
          <w:rFonts w:ascii="Times New Roman" w:hAnsi="Times New Roman" w:cs="Times New Roman"/>
          <w:b/>
          <w:sz w:val="28"/>
          <w:szCs w:val="28"/>
        </w:rPr>
      </w:pPr>
    </w:p>
    <w:p w:rsidR="009804B7" w:rsidRDefault="009804B7"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C87810" w:rsidRDefault="00C87810" w:rsidP="00C87810">
      <w:pPr>
        <w:jc w:val="both"/>
        <w:rPr>
          <w:rFonts w:ascii="Times New Roman" w:hAnsi="Times New Roman" w:cs="Times New Roman"/>
          <w:b/>
          <w:sz w:val="28"/>
          <w:szCs w:val="28"/>
        </w:rPr>
      </w:pPr>
      <w:r w:rsidRPr="00946E81">
        <w:rPr>
          <w:rFonts w:ascii="Times New Roman" w:hAnsi="Times New Roman" w:cs="Times New Roman"/>
          <w:b/>
          <w:sz w:val="28"/>
          <w:szCs w:val="28"/>
        </w:rPr>
        <w:t>Información Cuantitativa de los talleres</w:t>
      </w:r>
    </w:p>
    <w:p w:rsidR="00C87810" w:rsidRPr="00C87810" w:rsidRDefault="00C87810" w:rsidP="00C87810">
      <w:pPr>
        <w:spacing w:line="360" w:lineRule="auto"/>
        <w:jc w:val="both"/>
        <w:rPr>
          <w:rFonts w:ascii="Arial" w:hAnsi="Arial" w:cs="Arial"/>
          <w:sz w:val="24"/>
          <w:szCs w:val="24"/>
        </w:rPr>
      </w:pPr>
      <w:r w:rsidRPr="007045E5">
        <w:rPr>
          <w:rFonts w:ascii="Arial" w:hAnsi="Arial" w:cs="Arial"/>
          <w:sz w:val="24"/>
          <w:szCs w:val="24"/>
        </w:rPr>
        <w:t xml:space="preserve">En la siguiente tabla se </w:t>
      </w:r>
      <w:r>
        <w:rPr>
          <w:rFonts w:ascii="Arial" w:hAnsi="Arial" w:cs="Arial"/>
          <w:sz w:val="24"/>
          <w:szCs w:val="24"/>
        </w:rPr>
        <w:t>muestran las y los asistentes a</w:t>
      </w:r>
      <w:r w:rsidRPr="007045E5">
        <w:rPr>
          <w:rFonts w:ascii="Arial" w:hAnsi="Arial" w:cs="Arial"/>
          <w:sz w:val="24"/>
          <w:szCs w:val="24"/>
        </w:rPr>
        <w:t xml:space="preserve"> los talleres </w:t>
      </w:r>
      <w:r>
        <w:rPr>
          <w:rFonts w:ascii="Arial" w:hAnsi="Arial" w:cs="Arial"/>
          <w:sz w:val="24"/>
          <w:szCs w:val="24"/>
        </w:rPr>
        <w:t>brindados.</w:t>
      </w:r>
    </w:p>
    <w:tbl>
      <w:tblPr>
        <w:tblStyle w:val="Tablaconcuadrcula"/>
        <w:tblW w:w="0" w:type="auto"/>
        <w:tblLook w:val="04A0" w:firstRow="1" w:lastRow="0" w:firstColumn="1" w:lastColumn="0" w:noHBand="0" w:noVBand="1"/>
      </w:tblPr>
      <w:tblGrid>
        <w:gridCol w:w="2353"/>
        <w:gridCol w:w="2079"/>
        <w:gridCol w:w="2155"/>
        <w:gridCol w:w="1907"/>
      </w:tblGrid>
      <w:tr w:rsidR="00C87810" w:rsidRPr="007170D5" w:rsidTr="00C87810">
        <w:tc>
          <w:tcPr>
            <w:tcW w:w="2353" w:type="dxa"/>
          </w:tcPr>
          <w:p w:rsidR="00C87810" w:rsidRPr="007170D5" w:rsidRDefault="00C87810" w:rsidP="00F04F84">
            <w:pPr>
              <w:jc w:val="both"/>
              <w:rPr>
                <w:rFonts w:ascii="Times New Roman" w:hAnsi="Times New Roman" w:cs="Times New Roman"/>
                <w:szCs w:val="20"/>
              </w:rPr>
            </w:pPr>
          </w:p>
        </w:tc>
        <w:tc>
          <w:tcPr>
            <w:tcW w:w="2079"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Mujeres</w:t>
            </w:r>
          </w:p>
        </w:tc>
        <w:tc>
          <w:tcPr>
            <w:tcW w:w="2155"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Hombres</w:t>
            </w:r>
          </w:p>
        </w:tc>
        <w:tc>
          <w:tcPr>
            <w:tcW w:w="1907"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Total</w:t>
            </w:r>
          </w:p>
        </w:tc>
      </w:tr>
      <w:tr w:rsidR="00C87810" w:rsidRPr="007170D5" w:rsidTr="00C87810">
        <w:tc>
          <w:tcPr>
            <w:tcW w:w="2353" w:type="dxa"/>
          </w:tcPr>
          <w:p w:rsidR="00C87810" w:rsidRPr="007170D5" w:rsidRDefault="005247DE" w:rsidP="00F04F84">
            <w:pPr>
              <w:jc w:val="both"/>
              <w:rPr>
                <w:rFonts w:ascii="Times New Roman" w:hAnsi="Times New Roman" w:cs="Times New Roman"/>
                <w:szCs w:val="20"/>
              </w:rPr>
            </w:pPr>
            <w:r>
              <w:rPr>
                <w:rFonts w:ascii="Times New Roman" w:hAnsi="Times New Roman" w:cs="Times New Roman"/>
                <w:szCs w:val="20"/>
              </w:rPr>
              <w:t>Género</w:t>
            </w:r>
          </w:p>
        </w:tc>
        <w:tc>
          <w:tcPr>
            <w:tcW w:w="2079" w:type="dxa"/>
          </w:tcPr>
          <w:p w:rsidR="00C87810" w:rsidRPr="007170D5" w:rsidRDefault="005247DE" w:rsidP="00F04F84">
            <w:pPr>
              <w:jc w:val="both"/>
              <w:rPr>
                <w:rFonts w:ascii="Times New Roman" w:hAnsi="Times New Roman" w:cs="Times New Roman"/>
                <w:szCs w:val="20"/>
              </w:rPr>
            </w:pPr>
            <w:r>
              <w:rPr>
                <w:rFonts w:ascii="Times New Roman" w:hAnsi="Times New Roman" w:cs="Times New Roman"/>
                <w:szCs w:val="20"/>
              </w:rPr>
              <w:t>15</w:t>
            </w:r>
          </w:p>
        </w:tc>
        <w:tc>
          <w:tcPr>
            <w:tcW w:w="2155" w:type="dxa"/>
          </w:tcPr>
          <w:p w:rsidR="00C87810" w:rsidRPr="007170D5" w:rsidRDefault="00FC0D0B" w:rsidP="00F04F84">
            <w:pPr>
              <w:jc w:val="both"/>
              <w:rPr>
                <w:rFonts w:ascii="Times New Roman" w:hAnsi="Times New Roman" w:cs="Times New Roman"/>
                <w:szCs w:val="20"/>
              </w:rPr>
            </w:pPr>
            <w:r>
              <w:rPr>
                <w:rFonts w:ascii="Times New Roman" w:hAnsi="Times New Roman" w:cs="Times New Roman"/>
                <w:szCs w:val="20"/>
              </w:rPr>
              <w:t>0</w:t>
            </w:r>
          </w:p>
        </w:tc>
        <w:tc>
          <w:tcPr>
            <w:tcW w:w="1907" w:type="dxa"/>
          </w:tcPr>
          <w:p w:rsidR="00C87810" w:rsidRPr="007170D5" w:rsidRDefault="005247DE" w:rsidP="00F04F84">
            <w:pPr>
              <w:jc w:val="both"/>
              <w:rPr>
                <w:rFonts w:ascii="Times New Roman" w:hAnsi="Times New Roman" w:cs="Times New Roman"/>
                <w:szCs w:val="20"/>
              </w:rPr>
            </w:pPr>
            <w:r>
              <w:rPr>
                <w:rFonts w:ascii="Times New Roman" w:hAnsi="Times New Roman" w:cs="Times New Roman"/>
                <w:szCs w:val="20"/>
              </w:rPr>
              <w:t>15</w:t>
            </w:r>
          </w:p>
        </w:tc>
      </w:tr>
      <w:tr w:rsidR="00C87810" w:rsidRPr="007170D5" w:rsidTr="00C87810">
        <w:tc>
          <w:tcPr>
            <w:tcW w:w="2353" w:type="dxa"/>
          </w:tcPr>
          <w:p w:rsidR="00C87810" w:rsidRPr="007170D5" w:rsidRDefault="00C87810" w:rsidP="00F04F84">
            <w:pPr>
              <w:jc w:val="center"/>
              <w:rPr>
                <w:rFonts w:ascii="Times New Roman" w:hAnsi="Times New Roman" w:cs="Times New Roman"/>
                <w:b/>
                <w:szCs w:val="20"/>
              </w:rPr>
            </w:pPr>
            <w:r w:rsidRPr="007170D5">
              <w:rPr>
                <w:rFonts w:ascii="Times New Roman" w:hAnsi="Times New Roman" w:cs="Times New Roman"/>
                <w:b/>
                <w:szCs w:val="20"/>
              </w:rPr>
              <w:t>TOTAL</w:t>
            </w:r>
          </w:p>
        </w:tc>
        <w:tc>
          <w:tcPr>
            <w:tcW w:w="2079" w:type="dxa"/>
          </w:tcPr>
          <w:p w:rsidR="00C87810" w:rsidRPr="007170D5" w:rsidRDefault="005247DE" w:rsidP="00F04F84">
            <w:pPr>
              <w:jc w:val="center"/>
              <w:rPr>
                <w:rFonts w:ascii="Times New Roman" w:hAnsi="Times New Roman" w:cs="Times New Roman"/>
                <w:b/>
                <w:szCs w:val="20"/>
              </w:rPr>
            </w:pPr>
            <w:r>
              <w:rPr>
                <w:rFonts w:ascii="Times New Roman" w:hAnsi="Times New Roman" w:cs="Times New Roman"/>
                <w:b/>
                <w:szCs w:val="20"/>
              </w:rPr>
              <w:t>15</w:t>
            </w:r>
          </w:p>
        </w:tc>
        <w:tc>
          <w:tcPr>
            <w:tcW w:w="2155" w:type="dxa"/>
          </w:tcPr>
          <w:p w:rsidR="00C87810" w:rsidRPr="007170D5" w:rsidRDefault="005247DE" w:rsidP="00F04F84">
            <w:pPr>
              <w:jc w:val="center"/>
              <w:rPr>
                <w:rFonts w:ascii="Times New Roman" w:hAnsi="Times New Roman" w:cs="Times New Roman"/>
                <w:b/>
                <w:szCs w:val="20"/>
              </w:rPr>
            </w:pPr>
            <w:r>
              <w:rPr>
                <w:rFonts w:ascii="Times New Roman" w:hAnsi="Times New Roman" w:cs="Times New Roman"/>
                <w:b/>
                <w:szCs w:val="20"/>
              </w:rPr>
              <w:t>0</w:t>
            </w:r>
          </w:p>
        </w:tc>
        <w:tc>
          <w:tcPr>
            <w:tcW w:w="1907" w:type="dxa"/>
          </w:tcPr>
          <w:p w:rsidR="00C87810" w:rsidRPr="007170D5" w:rsidRDefault="005247DE" w:rsidP="00F04F84">
            <w:pPr>
              <w:jc w:val="center"/>
              <w:rPr>
                <w:rFonts w:ascii="Times New Roman" w:hAnsi="Times New Roman" w:cs="Times New Roman"/>
                <w:b/>
                <w:szCs w:val="20"/>
              </w:rPr>
            </w:pPr>
            <w:r>
              <w:rPr>
                <w:rFonts w:ascii="Times New Roman" w:hAnsi="Times New Roman" w:cs="Times New Roman"/>
                <w:b/>
                <w:szCs w:val="20"/>
              </w:rPr>
              <w:t>15</w:t>
            </w:r>
          </w:p>
        </w:tc>
      </w:tr>
    </w:tbl>
    <w:p w:rsidR="00C87810" w:rsidRPr="00946E81" w:rsidRDefault="00C87810" w:rsidP="00C87810">
      <w:pPr>
        <w:jc w:val="both"/>
        <w:rPr>
          <w:rFonts w:ascii="Times New Roman" w:hAnsi="Times New Roman" w:cs="Times New Roman"/>
          <w:sz w:val="20"/>
          <w:szCs w:val="20"/>
        </w:rPr>
      </w:pPr>
    </w:p>
    <w:p w:rsidR="0052390B" w:rsidRPr="00C87810" w:rsidRDefault="0052390B" w:rsidP="0052390B">
      <w:pPr>
        <w:spacing w:line="360" w:lineRule="auto"/>
        <w:jc w:val="both"/>
        <w:rPr>
          <w:rFonts w:ascii="Arial" w:hAnsi="Arial" w:cs="Arial"/>
          <w:sz w:val="24"/>
          <w:szCs w:val="24"/>
        </w:rPr>
      </w:pPr>
      <w:r>
        <w:rPr>
          <w:rFonts w:ascii="Arial" w:hAnsi="Arial" w:cs="Arial"/>
          <w:sz w:val="24"/>
          <w:szCs w:val="24"/>
        </w:rPr>
        <w:t>En la siguiente gráfica</w:t>
      </w:r>
      <w:r w:rsidRPr="007045E5">
        <w:rPr>
          <w:rFonts w:ascii="Arial" w:hAnsi="Arial" w:cs="Arial"/>
          <w:sz w:val="24"/>
          <w:szCs w:val="24"/>
        </w:rPr>
        <w:t xml:space="preserve"> se </w:t>
      </w:r>
      <w:r>
        <w:rPr>
          <w:rFonts w:ascii="Arial" w:hAnsi="Arial" w:cs="Arial"/>
          <w:sz w:val="24"/>
          <w:szCs w:val="24"/>
        </w:rPr>
        <w:t>muestra el total de las y los asistentes a</w:t>
      </w:r>
      <w:r w:rsidRPr="007045E5">
        <w:rPr>
          <w:rFonts w:ascii="Arial" w:hAnsi="Arial" w:cs="Arial"/>
          <w:sz w:val="24"/>
          <w:szCs w:val="24"/>
        </w:rPr>
        <w:t xml:space="preserve"> los talleres </w:t>
      </w:r>
      <w:r>
        <w:rPr>
          <w:rFonts w:ascii="Arial" w:hAnsi="Arial" w:cs="Arial"/>
          <w:sz w:val="24"/>
          <w:szCs w:val="24"/>
        </w:rPr>
        <w:t>brindados.</w:t>
      </w:r>
    </w:p>
    <w:p w:rsidR="00C87810" w:rsidRPr="00946E81" w:rsidRDefault="0052390B" w:rsidP="00C87810">
      <w:pPr>
        <w:jc w:val="both"/>
        <w:rPr>
          <w:rFonts w:ascii="Times New Roman" w:hAnsi="Times New Roman" w:cs="Times New Roman"/>
          <w:b/>
          <w:sz w:val="28"/>
          <w:szCs w:val="28"/>
        </w:rPr>
      </w:pPr>
      <w:r>
        <w:rPr>
          <w:rFonts w:ascii="Times New Roman" w:hAnsi="Times New Roman" w:cs="Times New Roman"/>
          <w:b/>
          <w:noProof/>
          <w:sz w:val="28"/>
          <w:szCs w:val="28"/>
          <w:lang w:eastAsia="es-ES"/>
        </w:rPr>
        <w:drawing>
          <wp:inline distT="0" distB="0" distL="0" distR="0">
            <wp:extent cx="5400040" cy="3150235"/>
            <wp:effectExtent l="0" t="0" r="1016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C87810" w:rsidRPr="00946E81">
        <w:rPr>
          <w:rFonts w:ascii="Times New Roman" w:hAnsi="Times New Roman" w:cs="Times New Roman"/>
          <w:b/>
          <w:sz w:val="28"/>
          <w:szCs w:val="28"/>
        </w:rPr>
        <w:br/>
      </w:r>
    </w:p>
    <w:p w:rsidR="00C87810" w:rsidRPr="007045E5" w:rsidRDefault="00C87810" w:rsidP="00C87810">
      <w:pPr>
        <w:spacing w:line="360" w:lineRule="auto"/>
        <w:jc w:val="both"/>
        <w:rPr>
          <w:rFonts w:ascii="Arial" w:hAnsi="Arial" w:cs="Arial"/>
          <w:sz w:val="24"/>
          <w:szCs w:val="24"/>
        </w:rPr>
      </w:pPr>
      <w:r w:rsidRPr="007045E5">
        <w:rPr>
          <w:rFonts w:ascii="Arial" w:hAnsi="Arial" w:cs="Arial"/>
          <w:sz w:val="24"/>
          <w:szCs w:val="24"/>
        </w:rPr>
        <w:t>En la siguiente tabla se muestran los rangos de edades de quienes participaron en los talleres.</w:t>
      </w:r>
    </w:p>
    <w:tbl>
      <w:tblPr>
        <w:tblStyle w:val="Tablaconcuadrcula"/>
        <w:tblW w:w="0" w:type="auto"/>
        <w:tblLook w:val="04A0" w:firstRow="1" w:lastRow="0" w:firstColumn="1" w:lastColumn="0" w:noHBand="0" w:noVBand="1"/>
      </w:tblPr>
      <w:tblGrid>
        <w:gridCol w:w="4372"/>
        <w:gridCol w:w="4348"/>
      </w:tblGrid>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Rangos de Edades</w:t>
            </w:r>
          </w:p>
        </w:tc>
        <w:tc>
          <w:tcPr>
            <w:tcW w:w="4489" w:type="dxa"/>
          </w:tcPr>
          <w:p w:rsidR="00C87810" w:rsidRPr="007045E5" w:rsidRDefault="00C87810" w:rsidP="00F04F84">
            <w:pPr>
              <w:jc w:val="both"/>
              <w:rPr>
                <w:rFonts w:ascii="Arial" w:hAnsi="Arial" w:cs="Arial"/>
                <w:sz w:val="24"/>
                <w:szCs w:val="24"/>
              </w:rPr>
            </w:pP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Menores de 15 años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15 a 29 años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3</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30 a 44 años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10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45 a 59 años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2</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60 años y más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S.D.</w:t>
            </w:r>
          </w:p>
        </w:tc>
        <w:tc>
          <w:tcPr>
            <w:tcW w:w="4489" w:type="dxa"/>
          </w:tcPr>
          <w:p w:rsidR="00C87810" w:rsidRPr="007045E5" w:rsidRDefault="00C87810" w:rsidP="00F04F84">
            <w:pPr>
              <w:jc w:val="both"/>
              <w:rPr>
                <w:rFonts w:ascii="Arial" w:hAnsi="Arial" w:cs="Arial"/>
                <w:sz w:val="24"/>
                <w:szCs w:val="24"/>
              </w:rPr>
            </w:pPr>
          </w:p>
        </w:tc>
      </w:tr>
      <w:tr w:rsidR="00C87810" w:rsidRPr="007045E5" w:rsidTr="00F04F84">
        <w:tc>
          <w:tcPr>
            <w:tcW w:w="4489" w:type="dxa"/>
          </w:tcPr>
          <w:p w:rsidR="00C87810" w:rsidRPr="007045E5" w:rsidRDefault="00C87810" w:rsidP="00F04F84">
            <w:pPr>
              <w:jc w:val="center"/>
              <w:rPr>
                <w:rFonts w:ascii="Arial" w:hAnsi="Arial" w:cs="Arial"/>
                <w:b/>
                <w:sz w:val="24"/>
                <w:szCs w:val="24"/>
              </w:rPr>
            </w:pPr>
            <w:r w:rsidRPr="007045E5">
              <w:rPr>
                <w:rFonts w:ascii="Arial" w:hAnsi="Arial" w:cs="Arial"/>
                <w:b/>
                <w:sz w:val="24"/>
                <w:szCs w:val="24"/>
              </w:rPr>
              <w:t>TOTAL</w:t>
            </w:r>
          </w:p>
        </w:tc>
        <w:tc>
          <w:tcPr>
            <w:tcW w:w="4489" w:type="dxa"/>
          </w:tcPr>
          <w:p w:rsidR="00C87810" w:rsidRPr="007045E5" w:rsidRDefault="00596B25" w:rsidP="00F04F84">
            <w:pPr>
              <w:jc w:val="center"/>
              <w:rPr>
                <w:rFonts w:ascii="Arial" w:hAnsi="Arial" w:cs="Arial"/>
                <w:b/>
                <w:sz w:val="24"/>
                <w:szCs w:val="24"/>
              </w:rPr>
            </w:pPr>
            <w:r>
              <w:rPr>
                <w:rFonts w:ascii="Arial" w:hAnsi="Arial" w:cs="Arial"/>
                <w:b/>
                <w:sz w:val="24"/>
                <w:szCs w:val="24"/>
              </w:rPr>
              <w:t>15</w:t>
            </w:r>
          </w:p>
        </w:tc>
      </w:tr>
    </w:tbl>
    <w:p w:rsidR="00C87810" w:rsidRPr="007045E5" w:rsidRDefault="00C87810" w:rsidP="00C87810">
      <w:pPr>
        <w:jc w:val="both"/>
        <w:rPr>
          <w:rFonts w:ascii="Arial" w:hAnsi="Arial" w:cs="Arial"/>
          <w:sz w:val="24"/>
          <w:szCs w:val="24"/>
        </w:rPr>
      </w:pPr>
    </w:p>
    <w:p w:rsidR="00C87810" w:rsidRPr="00946E81" w:rsidRDefault="00C87810" w:rsidP="00C87810">
      <w:pPr>
        <w:jc w:val="both"/>
        <w:rPr>
          <w:rFonts w:ascii="Times New Roman" w:hAnsi="Times New Roman" w:cs="Times New Roman"/>
          <w:sz w:val="20"/>
          <w:szCs w:val="20"/>
        </w:rPr>
      </w:pPr>
    </w:p>
    <w:p w:rsidR="00C87810" w:rsidRPr="00946E81" w:rsidRDefault="00C87810" w:rsidP="00C87810">
      <w:pPr>
        <w:jc w:val="both"/>
        <w:rPr>
          <w:rFonts w:ascii="Times New Roman" w:hAnsi="Times New Roman" w:cs="Times New Roman"/>
          <w:b/>
          <w:sz w:val="28"/>
          <w:szCs w:val="28"/>
        </w:rPr>
      </w:pPr>
      <w:r>
        <w:rPr>
          <w:rFonts w:ascii="Times New Roman" w:hAnsi="Times New Roman" w:cs="Times New Roman"/>
          <w:b/>
          <w:noProof/>
          <w:sz w:val="28"/>
          <w:szCs w:val="28"/>
          <w:lang w:eastAsia="es-ES"/>
        </w:rPr>
        <w:drawing>
          <wp:inline distT="0" distB="0" distL="0" distR="0" wp14:anchorId="1EA17768" wp14:editId="336E9976">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87810" w:rsidRPr="00946E81" w:rsidRDefault="00C87810" w:rsidP="00C87810">
      <w:pPr>
        <w:jc w:val="both"/>
        <w:rPr>
          <w:rFonts w:ascii="Times New Roman" w:hAnsi="Times New Roman" w:cs="Times New Roman"/>
          <w:sz w:val="20"/>
          <w:szCs w:val="20"/>
        </w:rPr>
      </w:pPr>
    </w:p>
    <w:p w:rsidR="00C87810" w:rsidRPr="007045E5" w:rsidRDefault="00C87810" w:rsidP="00C87810">
      <w:pPr>
        <w:spacing w:line="360" w:lineRule="auto"/>
        <w:jc w:val="both"/>
        <w:rPr>
          <w:rFonts w:ascii="Arial" w:hAnsi="Arial" w:cs="Arial"/>
          <w:sz w:val="24"/>
          <w:szCs w:val="24"/>
        </w:rPr>
      </w:pPr>
      <w:r w:rsidRPr="007045E5">
        <w:rPr>
          <w:rFonts w:ascii="Arial" w:hAnsi="Arial" w:cs="Arial"/>
          <w:sz w:val="24"/>
          <w:szCs w:val="24"/>
        </w:rPr>
        <w:t>En el siguiente cuadro se muestra el tipo de población al que fueron dirigidos los talleres.</w:t>
      </w:r>
    </w:p>
    <w:tbl>
      <w:tblPr>
        <w:tblStyle w:val="Tablaconcuadrcula"/>
        <w:tblW w:w="0" w:type="auto"/>
        <w:tblLook w:val="04A0" w:firstRow="1" w:lastRow="0" w:firstColumn="1" w:lastColumn="0" w:noHBand="0" w:noVBand="1"/>
      </w:tblPr>
      <w:tblGrid>
        <w:gridCol w:w="4386"/>
        <w:gridCol w:w="4334"/>
      </w:tblGrid>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Población Abierta</w:t>
            </w:r>
          </w:p>
        </w:tc>
        <w:tc>
          <w:tcPr>
            <w:tcW w:w="4489" w:type="dxa"/>
          </w:tcPr>
          <w:p w:rsidR="00C87810" w:rsidRPr="007045E5" w:rsidRDefault="00F95202" w:rsidP="00F04F84">
            <w:pPr>
              <w:jc w:val="both"/>
              <w:rPr>
                <w:rFonts w:ascii="Arial" w:hAnsi="Arial" w:cs="Arial"/>
                <w:sz w:val="24"/>
                <w:szCs w:val="24"/>
              </w:rPr>
            </w:pPr>
            <w:r>
              <w:rPr>
                <w:rFonts w:ascii="Arial" w:hAnsi="Arial" w:cs="Arial"/>
                <w:sz w:val="24"/>
                <w:szCs w:val="24"/>
              </w:rPr>
              <w:t>1</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Funcionariado</w:t>
            </w:r>
          </w:p>
        </w:tc>
        <w:tc>
          <w:tcPr>
            <w:tcW w:w="4489" w:type="dxa"/>
          </w:tcPr>
          <w:p w:rsidR="00C87810" w:rsidRPr="007045E5" w:rsidRDefault="00E2718C"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center"/>
              <w:rPr>
                <w:rFonts w:ascii="Arial" w:hAnsi="Arial" w:cs="Arial"/>
                <w:b/>
                <w:sz w:val="24"/>
                <w:szCs w:val="24"/>
              </w:rPr>
            </w:pPr>
            <w:r w:rsidRPr="007045E5">
              <w:rPr>
                <w:rFonts w:ascii="Arial" w:hAnsi="Arial" w:cs="Arial"/>
                <w:b/>
                <w:sz w:val="24"/>
                <w:szCs w:val="24"/>
              </w:rPr>
              <w:t>TOTAL</w:t>
            </w:r>
          </w:p>
        </w:tc>
        <w:tc>
          <w:tcPr>
            <w:tcW w:w="4489" w:type="dxa"/>
          </w:tcPr>
          <w:p w:rsidR="00C87810" w:rsidRPr="007045E5" w:rsidRDefault="00F95202" w:rsidP="00F04F84">
            <w:pPr>
              <w:jc w:val="center"/>
              <w:rPr>
                <w:rFonts w:ascii="Arial" w:hAnsi="Arial" w:cs="Arial"/>
                <w:b/>
                <w:sz w:val="24"/>
                <w:szCs w:val="24"/>
              </w:rPr>
            </w:pPr>
            <w:r>
              <w:rPr>
                <w:rFonts w:ascii="Arial" w:hAnsi="Arial" w:cs="Arial"/>
                <w:b/>
                <w:sz w:val="24"/>
                <w:szCs w:val="24"/>
              </w:rPr>
              <w:t>1</w:t>
            </w:r>
          </w:p>
        </w:tc>
      </w:tr>
    </w:tbl>
    <w:p w:rsidR="00C87810" w:rsidRPr="007045E5" w:rsidRDefault="00C87810" w:rsidP="00C87810">
      <w:pPr>
        <w:jc w:val="both"/>
        <w:rPr>
          <w:rFonts w:ascii="Arial" w:hAnsi="Arial" w:cs="Arial"/>
          <w:sz w:val="24"/>
          <w:szCs w:val="24"/>
        </w:rPr>
      </w:pPr>
    </w:p>
    <w:p w:rsidR="00C87810" w:rsidRPr="00946E81" w:rsidRDefault="008D03AB" w:rsidP="00C87810">
      <w:pPr>
        <w:jc w:val="both"/>
        <w:rPr>
          <w:rFonts w:ascii="Times New Roman" w:hAnsi="Times New Roman" w:cs="Times New Roman"/>
          <w:b/>
          <w:sz w:val="28"/>
          <w:szCs w:val="28"/>
        </w:rPr>
      </w:pPr>
      <w:bookmarkStart w:id="0" w:name="_GoBack"/>
      <w:r>
        <w:rPr>
          <w:rFonts w:ascii="Times New Roman" w:hAnsi="Times New Roman" w:cs="Times New Roman"/>
          <w:b/>
          <w:noProof/>
          <w:sz w:val="28"/>
          <w:szCs w:val="28"/>
          <w:lang w:eastAsia="es-ES"/>
        </w:rPr>
        <w:drawing>
          <wp:inline distT="0" distB="0" distL="0" distR="0">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bookmarkEnd w:id="0"/>
    </w:p>
    <w:p w:rsidR="00C87810" w:rsidRPr="00946E81" w:rsidRDefault="00C87810" w:rsidP="00C87810">
      <w:pPr>
        <w:rPr>
          <w:rFonts w:ascii="Times New Roman" w:hAnsi="Times New Roman" w:cs="Times New Roman"/>
        </w:rPr>
      </w:pPr>
    </w:p>
    <w:p w:rsidR="00C87810" w:rsidRPr="00946E81" w:rsidRDefault="00C87810" w:rsidP="00C87810">
      <w:pPr>
        <w:rPr>
          <w:rFonts w:ascii="Times New Roman" w:hAnsi="Times New Roman" w:cs="Times New Roman"/>
        </w:rPr>
      </w:pPr>
    </w:p>
    <w:p w:rsidR="00C87810" w:rsidRPr="00946E81" w:rsidRDefault="00C87810" w:rsidP="00C87810">
      <w:pPr>
        <w:rPr>
          <w:rFonts w:ascii="Times New Roman" w:hAnsi="Times New Roman" w:cs="Times New Roman"/>
        </w:rPr>
      </w:pPr>
    </w:p>
    <w:p w:rsidR="00C87810" w:rsidRPr="007045E5" w:rsidRDefault="00C87810" w:rsidP="00C87810">
      <w:pPr>
        <w:spacing w:line="360" w:lineRule="auto"/>
        <w:rPr>
          <w:rFonts w:ascii="Arial" w:hAnsi="Arial" w:cs="Arial"/>
          <w:sz w:val="24"/>
          <w:szCs w:val="24"/>
        </w:rPr>
      </w:pPr>
      <w:r w:rsidRPr="007045E5">
        <w:rPr>
          <w:rFonts w:ascii="Arial" w:hAnsi="Arial" w:cs="Arial"/>
          <w:sz w:val="24"/>
          <w:szCs w:val="24"/>
        </w:rPr>
        <w:t xml:space="preserve">En el siguiente cuadro se muestran las localidades en las que se realizaron </w:t>
      </w:r>
      <w:r w:rsidR="008D03AB">
        <w:rPr>
          <w:rFonts w:ascii="Arial" w:hAnsi="Arial" w:cs="Arial"/>
          <w:sz w:val="24"/>
          <w:szCs w:val="24"/>
        </w:rPr>
        <w:t xml:space="preserve">dichos </w:t>
      </w:r>
      <w:r w:rsidRPr="007045E5">
        <w:rPr>
          <w:rFonts w:ascii="Arial" w:hAnsi="Arial" w:cs="Arial"/>
          <w:sz w:val="24"/>
          <w:szCs w:val="24"/>
        </w:rPr>
        <w:t>talleres y la cantidad presentados en cada una de ellas.</w:t>
      </w:r>
    </w:p>
    <w:tbl>
      <w:tblPr>
        <w:tblStyle w:val="Tablaconcuadrcula"/>
        <w:tblW w:w="0" w:type="auto"/>
        <w:tblLook w:val="04A0" w:firstRow="1" w:lastRow="0" w:firstColumn="1" w:lastColumn="0" w:noHBand="0" w:noVBand="1"/>
      </w:tblPr>
      <w:tblGrid>
        <w:gridCol w:w="4375"/>
        <w:gridCol w:w="4345"/>
      </w:tblGrid>
      <w:tr w:rsidR="00C87810" w:rsidRPr="007045E5" w:rsidTr="00BE1EEB">
        <w:tc>
          <w:tcPr>
            <w:tcW w:w="4375" w:type="dxa"/>
          </w:tcPr>
          <w:p w:rsidR="008D03AB" w:rsidRPr="007045E5" w:rsidRDefault="008D03AB" w:rsidP="00F04F84">
            <w:pPr>
              <w:spacing w:line="360" w:lineRule="auto"/>
              <w:rPr>
                <w:rFonts w:ascii="Arial" w:hAnsi="Arial" w:cs="Arial"/>
                <w:sz w:val="24"/>
                <w:szCs w:val="24"/>
              </w:rPr>
            </w:pPr>
            <w:r>
              <w:rPr>
                <w:rFonts w:ascii="Arial" w:hAnsi="Arial" w:cs="Arial"/>
                <w:sz w:val="24"/>
                <w:szCs w:val="24"/>
              </w:rPr>
              <w:t>Jocotepec, Centro</w:t>
            </w:r>
          </w:p>
        </w:tc>
        <w:tc>
          <w:tcPr>
            <w:tcW w:w="4345" w:type="dxa"/>
          </w:tcPr>
          <w:p w:rsidR="00C87810" w:rsidRPr="007045E5" w:rsidRDefault="00FC0D0B" w:rsidP="00F04F84">
            <w:pPr>
              <w:spacing w:line="360" w:lineRule="auto"/>
              <w:rPr>
                <w:rFonts w:ascii="Arial" w:hAnsi="Arial" w:cs="Arial"/>
                <w:sz w:val="24"/>
                <w:szCs w:val="24"/>
              </w:rPr>
            </w:pPr>
            <w:r>
              <w:rPr>
                <w:rFonts w:ascii="Arial" w:hAnsi="Arial" w:cs="Arial"/>
                <w:sz w:val="24"/>
                <w:szCs w:val="24"/>
              </w:rPr>
              <w:t>1</w:t>
            </w:r>
          </w:p>
        </w:tc>
      </w:tr>
      <w:tr w:rsidR="00C87810" w:rsidRPr="007045E5" w:rsidTr="00BE1EEB">
        <w:tc>
          <w:tcPr>
            <w:tcW w:w="4375" w:type="dxa"/>
          </w:tcPr>
          <w:p w:rsidR="00C87810" w:rsidRPr="007045E5" w:rsidRDefault="00C87810" w:rsidP="00F04F84">
            <w:pPr>
              <w:spacing w:line="360" w:lineRule="auto"/>
              <w:jc w:val="center"/>
              <w:rPr>
                <w:rFonts w:ascii="Arial" w:hAnsi="Arial" w:cs="Arial"/>
                <w:b/>
                <w:sz w:val="24"/>
                <w:szCs w:val="24"/>
              </w:rPr>
            </w:pPr>
            <w:r w:rsidRPr="007045E5">
              <w:rPr>
                <w:rFonts w:ascii="Arial" w:hAnsi="Arial" w:cs="Arial"/>
                <w:b/>
                <w:sz w:val="24"/>
                <w:szCs w:val="24"/>
              </w:rPr>
              <w:t>TOTAL</w:t>
            </w:r>
          </w:p>
        </w:tc>
        <w:tc>
          <w:tcPr>
            <w:tcW w:w="4345" w:type="dxa"/>
          </w:tcPr>
          <w:p w:rsidR="00C87810" w:rsidRPr="007045E5" w:rsidRDefault="00FC0D0B" w:rsidP="00F04F84">
            <w:pPr>
              <w:spacing w:line="360" w:lineRule="auto"/>
              <w:jc w:val="center"/>
              <w:rPr>
                <w:rFonts w:ascii="Arial" w:hAnsi="Arial" w:cs="Arial"/>
                <w:b/>
                <w:sz w:val="24"/>
                <w:szCs w:val="24"/>
              </w:rPr>
            </w:pPr>
            <w:r>
              <w:rPr>
                <w:rFonts w:ascii="Arial" w:hAnsi="Arial" w:cs="Arial"/>
                <w:b/>
                <w:sz w:val="24"/>
                <w:szCs w:val="24"/>
              </w:rPr>
              <w:t>1</w:t>
            </w:r>
          </w:p>
        </w:tc>
      </w:tr>
    </w:tbl>
    <w:p w:rsidR="00C87810" w:rsidRPr="007045E5" w:rsidRDefault="00C87810" w:rsidP="00C87810">
      <w:pPr>
        <w:spacing w:line="360" w:lineRule="auto"/>
        <w:rPr>
          <w:rFonts w:ascii="Arial" w:hAnsi="Arial" w:cs="Arial"/>
          <w:sz w:val="24"/>
          <w:szCs w:val="24"/>
        </w:rPr>
      </w:pPr>
    </w:p>
    <w:p w:rsidR="00C87810" w:rsidRPr="00946E81" w:rsidRDefault="008D03AB" w:rsidP="00C87810">
      <w:pPr>
        <w:rPr>
          <w:rFonts w:ascii="Times New Roman" w:hAnsi="Times New Roman" w:cs="Times New Roman"/>
        </w:rPr>
      </w:pPr>
      <w:r>
        <w:rPr>
          <w:rFonts w:ascii="Times New Roman" w:hAnsi="Times New Roman" w:cs="Times New Roman"/>
          <w:noProof/>
          <w:lang w:eastAsia="es-ES"/>
        </w:rPr>
        <w:drawing>
          <wp:inline distT="0" distB="0" distL="0" distR="0">
            <wp:extent cx="5400040" cy="3150235"/>
            <wp:effectExtent l="0" t="0" r="10160" b="1206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87810" w:rsidRPr="00946E81" w:rsidRDefault="00C87810" w:rsidP="00C87810">
      <w:pPr>
        <w:rPr>
          <w:rFonts w:ascii="Times New Roman" w:hAnsi="Times New Roman" w:cs="Times New Roman"/>
        </w:rPr>
      </w:pPr>
    </w:p>
    <w:p w:rsidR="00B045B8" w:rsidRDefault="00B045B8" w:rsidP="00B045B8"/>
    <w:p w:rsidR="00AF58F1" w:rsidRDefault="00AF58F1" w:rsidP="00B045B8"/>
    <w:p w:rsidR="00AF58F1" w:rsidRDefault="00AF58F1" w:rsidP="00B045B8"/>
    <w:p w:rsidR="00AF58F1" w:rsidRDefault="00AF58F1" w:rsidP="00B045B8"/>
    <w:p w:rsidR="00FC0D0B" w:rsidRDefault="00FC0D0B" w:rsidP="00B045B8"/>
    <w:p w:rsidR="00FC0D0B" w:rsidRDefault="00FC0D0B" w:rsidP="00B045B8"/>
    <w:p w:rsidR="00FC0D0B" w:rsidRDefault="00FC0D0B" w:rsidP="00B045B8"/>
    <w:p w:rsidR="00B045B8" w:rsidRPr="00F323AF" w:rsidRDefault="00B045B8" w:rsidP="00B045B8">
      <w:pPr>
        <w:jc w:val="both"/>
        <w:rPr>
          <w:rFonts w:cs="Arial"/>
          <w:b/>
          <w:sz w:val="28"/>
        </w:rPr>
      </w:pPr>
      <w:r w:rsidRPr="00F323AF">
        <w:rPr>
          <w:rFonts w:cs="Arial"/>
          <w:b/>
          <w:sz w:val="28"/>
        </w:rPr>
        <w:t xml:space="preserve">CONCLUSIÓN. </w:t>
      </w:r>
    </w:p>
    <w:p w:rsidR="00B045B8" w:rsidRDefault="007B7206" w:rsidP="007B7206">
      <w:pPr>
        <w:spacing w:line="360" w:lineRule="auto"/>
        <w:jc w:val="both"/>
        <w:rPr>
          <w:rFonts w:ascii="Arial" w:hAnsi="Arial" w:cs="Arial"/>
          <w:sz w:val="24"/>
          <w:szCs w:val="24"/>
        </w:rPr>
      </w:pPr>
      <w:r>
        <w:rPr>
          <w:rFonts w:ascii="Arial" w:hAnsi="Arial" w:cs="Arial"/>
          <w:sz w:val="24"/>
          <w:szCs w:val="24"/>
        </w:rPr>
        <w:lastRenderedPageBreak/>
        <w:t>En este reporte, a este grupo multidisciplinario nos gustaría concluir, que por una parte, en lo que respecta a la capacitación que tuvimos por parte del personal de este Instituto sobre el nuevo modelo, seguimos en la práctica encontrándonos con usuarias temerosas de proporcionarnos todos los datos que ahí se solicitan, por otra parte, se sigue trabajando sobre los objetivos del mismo.</w:t>
      </w:r>
    </w:p>
    <w:p w:rsidR="007B7206" w:rsidRDefault="007B7206" w:rsidP="007B7206">
      <w:pPr>
        <w:spacing w:line="360" w:lineRule="auto"/>
        <w:jc w:val="both"/>
        <w:rPr>
          <w:rFonts w:ascii="Arial" w:hAnsi="Arial" w:cs="Arial"/>
          <w:sz w:val="24"/>
          <w:szCs w:val="24"/>
        </w:rPr>
      </w:pPr>
      <w:r>
        <w:rPr>
          <w:rFonts w:ascii="Arial" w:hAnsi="Arial" w:cs="Arial"/>
          <w:sz w:val="24"/>
          <w:szCs w:val="24"/>
        </w:rPr>
        <w:t>En este mes, encontramos una variedad de reacciones en lo que a talleres respecta, ya que vimos diferentes perfiles y habilidades de las asistentes dependiendo de los temas que se desarrollaron, ya que fue muy grato ver a las asistentes del taller de mecánica básica cambiando llantas y tomando herramientas, aunque  en alguna parte de sus expresiones se veía como si ello representara cierta rebeldía a su sexo y a su género. Al final se dan cuenta de que no se trata de fuerza bruta, sino de un sencillo procedimiento que cualquiera puede hacer, y que no implica cuestiones de sexo para hacerlo.</w:t>
      </w:r>
    </w:p>
    <w:p w:rsidR="00B46208" w:rsidRDefault="00B46208" w:rsidP="007B7206">
      <w:pPr>
        <w:spacing w:line="360" w:lineRule="auto"/>
        <w:jc w:val="both"/>
        <w:rPr>
          <w:rFonts w:ascii="Arial" w:hAnsi="Arial" w:cs="Arial"/>
          <w:sz w:val="24"/>
          <w:szCs w:val="24"/>
        </w:rPr>
      </w:pPr>
      <w:r>
        <w:rPr>
          <w:rFonts w:ascii="Arial" w:hAnsi="Arial" w:cs="Arial"/>
          <w:sz w:val="24"/>
          <w:szCs w:val="24"/>
        </w:rPr>
        <w:t>En cuanto al tema de género, seguimos encontrando choques entre la perspectiva de género y el constructo machista, aun así cuando funciona y sensibiliza cuando menos a una o uno de las personas asistentes ya estamos ganando un pequeño paso hacia la erradicación de la violencia hacia la mujer.</w:t>
      </w:r>
    </w:p>
    <w:p w:rsidR="00B045B8" w:rsidRDefault="00B045B8"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B045B8" w:rsidRDefault="00B045B8" w:rsidP="00B045B8">
      <w:pP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FIRMAS</w:t>
      </w: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Pr>
          <w:rFonts w:ascii="Arial" w:hAnsi="Arial" w:cs="Arial"/>
          <w:b/>
          <w:sz w:val="28"/>
          <w:szCs w:val="28"/>
        </w:rPr>
        <w:t xml:space="preserve">Lic. Alejandro Chávez Zamudio. </w:t>
      </w:r>
    </w:p>
    <w:p w:rsidR="00B045B8" w:rsidRDefault="00F27098" w:rsidP="00B045B8">
      <w:pPr>
        <w:jc w:val="center"/>
        <w:rPr>
          <w:rFonts w:ascii="Arial" w:hAnsi="Arial" w:cs="Arial"/>
          <w:b/>
          <w:sz w:val="28"/>
          <w:szCs w:val="28"/>
        </w:rPr>
      </w:pPr>
      <w:r>
        <w:rPr>
          <w:rFonts w:ascii="Arial" w:hAnsi="Arial" w:cs="Arial"/>
          <w:b/>
          <w:sz w:val="28"/>
          <w:szCs w:val="28"/>
        </w:rPr>
        <w:t>RESPONSABLE DEL PROYECTO</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Licenciada en Psicología Sintya</w:t>
      </w:r>
      <w:r>
        <w:rPr>
          <w:rFonts w:ascii="Arial" w:hAnsi="Arial" w:cs="Arial"/>
          <w:b/>
          <w:sz w:val="28"/>
          <w:szCs w:val="28"/>
        </w:rPr>
        <w:t xml:space="preserve"> Estela</w:t>
      </w:r>
      <w:r w:rsidRPr="00844F8B">
        <w:rPr>
          <w:rFonts w:ascii="Arial" w:hAnsi="Arial" w:cs="Arial"/>
          <w:b/>
          <w:sz w:val="28"/>
          <w:szCs w:val="28"/>
        </w:rPr>
        <w:t xml:space="preserve"> Hernández González.</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Licenciada en Psicología Diana Priscila Zaragoza Ramírez.</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Pr>
          <w:rFonts w:ascii="Arial" w:hAnsi="Arial" w:cs="Arial"/>
          <w:b/>
          <w:sz w:val="28"/>
          <w:szCs w:val="28"/>
        </w:rPr>
        <w:t>Abogada Ana Karina Reyes Ocegueda</w:t>
      </w:r>
    </w:p>
    <w:p w:rsidR="00B045B8" w:rsidRPr="002E53E8" w:rsidRDefault="00B045B8" w:rsidP="00B045B8">
      <w:pPr>
        <w:jc w:val="center"/>
        <w:rPr>
          <w:b/>
        </w:rPr>
      </w:pPr>
      <w:r w:rsidRPr="00844F8B">
        <w:rPr>
          <w:rFonts w:ascii="Arial" w:hAnsi="Arial" w:cs="Arial"/>
          <w:b/>
          <w:sz w:val="28"/>
          <w:szCs w:val="28"/>
        </w:rPr>
        <w:t>RESPONSABLES DE LA ELABORACIÓN</w:t>
      </w:r>
    </w:p>
    <w:p w:rsidR="00B045B8" w:rsidRPr="00B045B8" w:rsidRDefault="00B045B8" w:rsidP="00B045B8"/>
    <w:sectPr w:rsidR="00B045B8" w:rsidRPr="00B045B8">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D1A" w:rsidRDefault="00984D1A" w:rsidP="009804B7">
      <w:pPr>
        <w:spacing w:after="0" w:line="240" w:lineRule="auto"/>
      </w:pPr>
      <w:r>
        <w:separator/>
      </w:r>
    </w:p>
  </w:endnote>
  <w:endnote w:type="continuationSeparator" w:id="0">
    <w:p w:rsidR="00984D1A" w:rsidRDefault="00984D1A" w:rsidP="0098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84" w:rsidRPr="009804B7" w:rsidRDefault="00F04F84" w:rsidP="009804B7">
    <w:pPr>
      <w:pStyle w:val="Piedepgina"/>
      <w:jc w:val="both"/>
      <w:rPr>
        <w:sz w:val="18"/>
      </w:rPr>
    </w:pPr>
    <w:r w:rsidRPr="00B71193">
      <w:rPr>
        <w:sz w:val="18"/>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D1A" w:rsidRDefault="00984D1A" w:rsidP="009804B7">
      <w:pPr>
        <w:spacing w:after="0" w:line="240" w:lineRule="auto"/>
      </w:pPr>
      <w:r>
        <w:separator/>
      </w:r>
    </w:p>
  </w:footnote>
  <w:footnote w:type="continuationSeparator" w:id="0">
    <w:p w:rsidR="00984D1A" w:rsidRDefault="00984D1A" w:rsidP="009804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84" w:rsidRDefault="00F04F84">
    <w:pPr>
      <w:pStyle w:val="Encabezado"/>
    </w:pPr>
    <w:r>
      <w:rPr>
        <w:noProof/>
        <w:lang w:eastAsia="es-ES"/>
      </w:rPr>
      <w:drawing>
        <wp:anchor distT="0" distB="0" distL="114300" distR="114300" simplePos="0" relativeHeight="251661312" behindDoc="1" locked="0" layoutInCell="1" allowOverlap="1" wp14:anchorId="72D783A1" wp14:editId="50E1A901">
          <wp:simplePos x="0" y="0"/>
          <wp:positionH relativeFrom="column">
            <wp:posOffset>4810125</wp:posOffset>
          </wp:positionH>
          <wp:positionV relativeFrom="paragraph">
            <wp:posOffset>13335</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eastAsia="es-ES"/>
      </w:rPr>
      <w:drawing>
        <wp:anchor distT="0" distB="0" distL="114300" distR="114300" simplePos="0" relativeHeight="251659264" behindDoc="1" locked="0" layoutInCell="1" allowOverlap="1" wp14:anchorId="7796B01A" wp14:editId="6AEED665">
          <wp:simplePos x="0" y="0"/>
          <wp:positionH relativeFrom="column">
            <wp:posOffset>-419100</wp:posOffset>
          </wp:positionH>
          <wp:positionV relativeFrom="paragraph">
            <wp:posOffset>-57785</wp:posOffset>
          </wp:positionV>
          <wp:extent cx="5279390" cy="707390"/>
          <wp:effectExtent l="0" t="0" r="0" b="0"/>
          <wp:wrapTight wrapText="bothSides">
            <wp:wrapPolygon edited="0">
              <wp:start x="0" y="0"/>
              <wp:lineTo x="0" y="20941"/>
              <wp:lineTo x="21512" y="20941"/>
              <wp:lineTo x="21512"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235D5"/>
    <w:multiLevelType w:val="hybridMultilevel"/>
    <w:tmpl w:val="BAF8670C"/>
    <w:lvl w:ilvl="0" w:tplc="7730F49C">
      <w:start w:val="60"/>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EC8"/>
    <w:rsid w:val="0000622B"/>
    <w:rsid w:val="000658C7"/>
    <w:rsid w:val="00070087"/>
    <w:rsid w:val="000B382A"/>
    <w:rsid w:val="000E2369"/>
    <w:rsid w:val="001C7CF4"/>
    <w:rsid w:val="00244C49"/>
    <w:rsid w:val="00246B07"/>
    <w:rsid w:val="00247390"/>
    <w:rsid w:val="00253BDB"/>
    <w:rsid w:val="00271B41"/>
    <w:rsid w:val="002943FD"/>
    <w:rsid w:val="002A0C18"/>
    <w:rsid w:val="003952B8"/>
    <w:rsid w:val="003B0A32"/>
    <w:rsid w:val="003B51BE"/>
    <w:rsid w:val="003E56AF"/>
    <w:rsid w:val="004122A2"/>
    <w:rsid w:val="00467D77"/>
    <w:rsid w:val="004701A7"/>
    <w:rsid w:val="004A201D"/>
    <w:rsid w:val="004D7C7B"/>
    <w:rsid w:val="0052390B"/>
    <w:rsid w:val="005247DE"/>
    <w:rsid w:val="00581509"/>
    <w:rsid w:val="005821FC"/>
    <w:rsid w:val="00596B25"/>
    <w:rsid w:val="005A2BD4"/>
    <w:rsid w:val="0060007C"/>
    <w:rsid w:val="0060137A"/>
    <w:rsid w:val="007170D5"/>
    <w:rsid w:val="00732338"/>
    <w:rsid w:val="00774FD1"/>
    <w:rsid w:val="007B7206"/>
    <w:rsid w:val="007C73B4"/>
    <w:rsid w:val="007E05EE"/>
    <w:rsid w:val="008823FA"/>
    <w:rsid w:val="008D03AB"/>
    <w:rsid w:val="008D10C2"/>
    <w:rsid w:val="008E4172"/>
    <w:rsid w:val="008F4C3E"/>
    <w:rsid w:val="00945433"/>
    <w:rsid w:val="009804B7"/>
    <w:rsid w:val="00984D1A"/>
    <w:rsid w:val="009930F8"/>
    <w:rsid w:val="009C667D"/>
    <w:rsid w:val="009E2268"/>
    <w:rsid w:val="00A27829"/>
    <w:rsid w:val="00A67A66"/>
    <w:rsid w:val="00A72CB1"/>
    <w:rsid w:val="00AD0029"/>
    <w:rsid w:val="00AF58F1"/>
    <w:rsid w:val="00B045B8"/>
    <w:rsid w:val="00B4222A"/>
    <w:rsid w:val="00B46208"/>
    <w:rsid w:val="00B928C8"/>
    <w:rsid w:val="00BC3075"/>
    <w:rsid w:val="00BC7AD2"/>
    <w:rsid w:val="00BE1EEB"/>
    <w:rsid w:val="00C37D7F"/>
    <w:rsid w:val="00C66689"/>
    <w:rsid w:val="00C76F6E"/>
    <w:rsid w:val="00C87810"/>
    <w:rsid w:val="00CD2287"/>
    <w:rsid w:val="00CE3DC8"/>
    <w:rsid w:val="00D503B8"/>
    <w:rsid w:val="00D9593B"/>
    <w:rsid w:val="00E02A31"/>
    <w:rsid w:val="00E2718C"/>
    <w:rsid w:val="00E91143"/>
    <w:rsid w:val="00EC2F3C"/>
    <w:rsid w:val="00ED3EC8"/>
    <w:rsid w:val="00ED729C"/>
    <w:rsid w:val="00EF7E3B"/>
    <w:rsid w:val="00F04F84"/>
    <w:rsid w:val="00F078B0"/>
    <w:rsid w:val="00F11AAA"/>
    <w:rsid w:val="00F27098"/>
    <w:rsid w:val="00F33B86"/>
    <w:rsid w:val="00F42580"/>
    <w:rsid w:val="00F91048"/>
    <w:rsid w:val="00F95202"/>
    <w:rsid w:val="00FA6DB4"/>
    <w:rsid w:val="00FC0D0B"/>
    <w:rsid w:val="00FE19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E91D2B-E97C-47C9-8F61-0D31A1DA0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7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804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804B7"/>
  </w:style>
  <w:style w:type="paragraph" w:styleId="Piedepgina">
    <w:name w:val="footer"/>
    <w:basedOn w:val="Normal"/>
    <w:link w:val="PiedepginaCar"/>
    <w:uiPriority w:val="99"/>
    <w:unhideWhenUsed/>
    <w:rsid w:val="009804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804B7"/>
  </w:style>
  <w:style w:type="paragraph" w:styleId="Prrafodelista">
    <w:name w:val="List Paragraph"/>
    <w:basedOn w:val="Normal"/>
    <w:uiPriority w:val="34"/>
    <w:qFormat/>
    <w:rsid w:val="004D7C7B"/>
    <w:pPr>
      <w:ind w:left="720"/>
      <w:contextualSpacing/>
    </w:pPr>
  </w:style>
  <w:style w:type="paragraph" w:styleId="Textodeglobo">
    <w:name w:val="Balloon Text"/>
    <w:basedOn w:val="Normal"/>
    <w:link w:val="TextodegloboCar"/>
    <w:uiPriority w:val="99"/>
    <w:semiHidden/>
    <w:unhideWhenUsed/>
    <w:rsid w:val="00467D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D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Orientaciónes Psicológicas</c:v>
                </c:pt>
              </c:strCache>
            </c:strRef>
          </c:tx>
          <c:spPr>
            <a:solidFill>
              <a:schemeClr val="accent1"/>
            </a:solidFill>
            <a:ln>
              <a:noFill/>
            </a:ln>
            <a:effectLst/>
          </c:spPr>
          <c:invertIfNegative val="0"/>
          <c:cat>
            <c:strRef>
              <c:f>Hoja1!$A$2:$A$4</c:f>
              <c:strCache>
                <c:ptCount val="3"/>
                <c:pt idx="0">
                  <c:v>Mujeres</c:v>
                </c:pt>
                <c:pt idx="1">
                  <c:v>Hombres</c:v>
                </c:pt>
                <c:pt idx="2">
                  <c:v>Total</c:v>
                </c:pt>
              </c:strCache>
            </c:strRef>
          </c:cat>
          <c:val>
            <c:numRef>
              <c:f>Hoja1!$B$2:$B$4</c:f>
              <c:numCache>
                <c:formatCode>General</c:formatCode>
                <c:ptCount val="3"/>
                <c:pt idx="0">
                  <c:v>10</c:v>
                </c:pt>
                <c:pt idx="1">
                  <c:v>0</c:v>
                </c:pt>
                <c:pt idx="2">
                  <c:v>10</c:v>
                </c:pt>
              </c:numCache>
            </c:numRef>
          </c:val>
        </c:ser>
        <c:ser>
          <c:idx val="1"/>
          <c:order val="1"/>
          <c:tx>
            <c:strRef>
              <c:f>Hoja1!$C$1</c:f>
              <c:strCache>
                <c:ptCount val="1"/>
                <c:pt idx="0">
                  <c:v>Asesorías Jurídicas</c:v>
                </c:pt>
              </c:strCache>
            </c:strRef>
          </c:tx>
          <c:spPr>
            <a:solidFill>
              <a:schemeClr val="accent2"/>
            </a:solidFill>
            <a:ln>
              <a:noFill/>
            </a:ln>
            <a:effectLst/>
          </c:spPr>
          <c:invertIfNegative val="0"/>
          <c:cat>
            <c:strRef>
              <c:f>Hoja1!$A$2:$A$4</c:f>
              <c:strCache>
                <c:ptCount val="3"/>
                <c:pt idx="0">
                  <c:v>Mujeres</c:v>
                </c:pt>
                <c:pt idx="1">
                  <c:v>Hombres</c:v>
                </c:pt>
                <c:pt idx="2">
                  <c:v>Total</c:v>
                </c:pt>
              </c:strCache>
            </c:strRef>
          </c:cat>
          <c:val>
            <c:numRef>
              <c:f>Hoja1!$C$2:$C$4</c:f>
              <c:numCache>
                <c:formatCode>General</c:formatCode>
                <c:ptCount val="3"/>
                <c:pt idx="0">
                  <c:v>7</c:v>
                </c:pt>
                <c:pt idx="1">
                  <c:v>1</c:v>
                </c:pt>
                <c:pt idx="2">
                  <c:v>8</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Hoja1!$A$2:$A$4</c:f>
              <c:strCache>
                <c:ptCount val="3"/>
                <c:pt idx="0">
                  <c:v>Mujeres</c:v>
                </c:pt>
                <c:pt idx="1">
                  <c:v>Hombres</c:v>
                </c:pt>
                <c:pt idx="2">
                  <c:v>Total</c:v>
                </c:pt>
              </c:strCache>
            </c:strRef>
          </c:cat>
          <c:val>
            <c:numRef>
              <c:f>Hoja1!$D$2:$D$4</c:f>
              <c:numCache>
                <c:formatCode>General</c:formatCode>
                <c:ptCount val="3"/>
                <c:pt idx="0">
                  <c:v>17</c:v>
                </c:pt>
                <c:pt idx="1">
                  <c:v>1</c:v>
                </c:pt>
                <c:pt idx="2">
                  <c:v>18</c:v>
                </c:pt>
              </c:numCache>
            </c:numRef>
          </c:val>
        </c:ser>
        <c:dLbls>
          <c:showLegendKey val="0"/>
          <c:showVal val="0"/>
          <c:showCatName val="0"/>
          <c:showSerName val="0"/>
          <c:showPercent val="0"/>
          <c:showBubbleSize val="0"/>
        </c:dLbls>
        <c:gapWidth val="219"/>
        <c:overlap val="-27"/>
        <c:axId val="456076968"/>
        <c:axId val="456079712"/>
      </c:barChart>
      <c:catAx>
        <c:axId val="456076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79712"/>
        <c:crosses val="autoZero"/>
        <c:auto val="1"/>
        <c:lblAlgn val="ctr"/>
        <c:lblOffset val="100"/>
        <c:noMultiLvlLbl val="0"/>
      </c:catAx>
      <c:valAx>
        <c:axId val="45607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769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a:t>
            </a:r>
            <a:r>
              <a:rPr lang="es-ES" baseline="0"/>
              <a:t> de edades</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menores de 15</c:v>
                </c:pt>
              </c:strCache>
            </c:strRef>
          </c:tx>
          <c:spPr>
            <a:solidFill>
              <a:schemeClr val="accent1"/>
            </a:solidFill>
            <a:ln>
              <a:noFill/>
            </a:ln>
            <a:effectLst/>
          </c:spPr>
          <c:invertIfNegative val="0"/>
          <c:cat>
            <c:strRef>
              <c:f>Hoja1!$A$2</c:f>
              <c:strCache>
                <c:ptCount val="1"/>
                <c:pt idx="0">
                  <c:v>Categoría 1</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6D00-4BE2-8FFE-8A7F2ED2D824}"/>
            </c:ext>
          </c:extLst>
        </c:ser>
        <c:ser>
          <c:idx val="1"/>
          <c:order val="1"/>
          <c:tx>
            <c:strRef>
              <c:f>Hoja1!$C$1</c:f>
              <c:strCache>
                <c:ptCount val="1"/>
                <c:pt idx="0">
                  <c:v>de 15 a 29 años</c:v>
                </c:pt>
              </c:strCache>
            </c:strRef>
          </c:tx>
          <c:spPr>
            <a:solidFill>
              <a:schemeClr val="accent2"/>
            </a:solidFill>
            <a:ln>
              <a:noFill/>
            </a:ln>
            <a:effectLst/>
          </c:spPr>
          <c:invertIfNegative val="0"/>
          <c:cat>
            <c:strRef>
              <c:f>Hoja1!$A$2</c:f>
              <c:strCache>
                <c:ptCount val="1"/>
                <c:pt idx="0">
                  <c:v>Categoría 1</c:v>
                </c:pt>
              </c:strCache>
            </c:strRef>
          </c:cat>
          <c:val>
            <c:numRef>
              <c:f>Hoja1!$C$2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1-6D00-4BE2-8FFE-8A7F2ED2D824}"/>
            </c:ext>
          </c:extLst>
        </c:ser>
        <c:ser>
          <c:idx val="2"/>
          <c:order val="2"/>
          <c:tx>
            <c:strRef>
              <c:f>Hoja1!$D$1</c:f>
              <c:strCache>
                <c:ptCount val="1"/>
                <c:pt idx="0">
                  <c:v>de 30 a 44 años</c:v>
                </c:pt>
              </c:strCache>
            </c:strRef>
          </c:tx>
          <c:spPr>
            <a:solidFill>
              <a:schemeClr val="accent3"/>
            </a:solidFill>
            <a:ln>
              <a:noFill/>
            </a:ln>
            <a:effectLst/>
          </c:spPr>
          <c:invertIfNegative val="0"/>
          <c:cat>
            <c:strRef>
              <c:f>Hoja1!$A$2</c:f>
              <c:strCache>
                <c:ptCount val="1"/>
                <c:pt idx="0">
                  <c:v>Categoría 1</c:v>
                </c:pt>
              </c:strCache>
            </c:strRef>
          </c:cat>
          <c:val>
            <c:numRef>
              <c:f>Hoja1!$D$2</c:f>
              <c:numCache>
                <c:formatCode>General</c:formatCode>
                <c:ptCount val="1"/>
                <c:pt idx="0">
                  <c:v>10</c:v>
                </c:pt>
              </c:numCache>
            </c:numRef>
          </c:val>
          <c:extLst xmlns:c16r2="http://schemas.microsoft.com/office/drawing/2015/06/chart">
            <c:ext xmlns:c16="http://schemas.microsoft.com/office/drawing/2014/chart" uri="{C3380CC4-5D6E-409C-BE32-E72D297353CC}">
              <c16:uniqueId val="{00000002-6D00-4BE2-8FFE-8A7F2ED2D824}"/>
            </c:ext>
          </c:extLst>
        </c:ser>
        <c:ser>
          <c:idx val="3"/>
          <c:order val="3"/>
          <c:tx>
            <c:strRef>
              <c:f>Hoja1!$E$1</c:f>
              <c:strCache>
                <c:ptCount val="1"/>
                <c:pt idx="0">
                  <c:v>45 a 59 años 60 o más</c:v>
                </c:pt>
              </c:strCache>
            </c:strRef>
          </c:tx>
          <c:spPr>
            <a:solidFill>
              <a:schemeClr val="accent4"/>
            </a:solidFill>
            <a:ln>
              <a:noFill/>
            </a:ln>
            <a:effectLst/>
          </c:spPr>
          <c:invertIfNegative val="0"/>
          <c:cat>
            <c:strRef>
              <c:f>Hoja1!$A$2</c:f>
              <c:strCache>
                <c:ptCount val="1"/>
                <c:pt idx="0">
                  <c:v>Categoría 1</c:v>
                </c:pt>
              </c:strCache>
            </c:strRef>
          </c:cat>
          <c:val>
            <c:numRef>
              <c:f>Hoja1!$E$2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3-6D00-4BE2-8FFE-8A7F2ED2D824}"/>
            </c:ext>
          </c:extLst>
        </c:ser>
        <c:ser>
          <c:idx val="4"/>
          <c:order val="4"/>
          <c:tx>
            <c:strRef>
              <c:f>Hoja1!$F$1</c:f>
              <c:strCache>
                <c:ptCount val="1"/>
                <c:pt idx="0">
                  <c:v>60 y mas</c:v>
                </c:pt>
              </c:strCache>
            </c:strRef>
          </c:tx>
          <c:spPr>
            <a:solidFill>
              <a:schemeClr val="accent5"/>
            </a:solidFill>
            <a:ln>
              <a:noFill/>
            </a:ln>
            <a:effectLst/>
          </c:spPr>
          <c:invertIfNegative val="0"/>
          <c:cat>
            <c:strRef>
              <c:f>Hoja1!$A$2</c:f>
              <c:strCache>
                <c:ptCount val="1"/>
                <c:pt idx="0">
                  <c:v>Categoría 1</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6D00-4BE2-8FFE-8A7F2ED2D824}"/>
            </c:ext>
          </c:extLst>
        </c:ser>
        <c:ser>
          <c:idx val="5"/>
          <c:order val="5"/>
          <c:tx>
            <c:strRef>
              <c:f>Hoja1!$G$1</c:f>
              <c:strCache>
                <c:ptCount val="1"/>
                <c:pt idx="0">
                  <c:v>S.D</c:v>
                </c:pt>
              </c:strCache>
            </c:strRef>
          </c:tx>
          <c:spPr>
            <a:solidFill>
              <a:schemeClr val="accent6"/>
            </a:solidFill>
            <a:ln>
              <a:noFill/>
            </a:ln>
            <a:effectLst/>
          </c:spPr>
          <c:invertIfNegative val="0"/>
          <c:cat>
            <c:strRef>
              <c:f>Hoja1!$A$2</c:f>
              <c:strCache>
                <c:ptCount val="1"/>
                <c:pt idx="0">
                  <c:v>Categoría 1</c:v>
                </c:pt>
              </c:strCache>
            </c:strRef>
          </c:cat>
          <c:val>
            <c:numRef>
              <c:f>Hoja1!$G$2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5-6D00-4BE2-8FFE-8A7F2ED2D824}"/>
            </c:ext>
          </c:extLst>
        </c:ser>
        <c:dLbls>
          <c:showLegendKey val="0"/>
          <c:showVal val="0"/>
          <c:showCatName val="0"/>
          <c:showSerName val="0"/>
          <c:showPercent val="0"/>
          <c:showBubbleSize val="0"/>
        </c:dLbls>
        <c:gapWidth val="219"/>
        <c:overlap val="-27"/>
        <c:axId val="452781280"/>
        <c:axId val="452783632"/>
      </c:barChart>
      <c:catAx>
        <c:axId val="45278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3632"/>
        <c:crosses val="autoZero"/>
        <c:auto val="1"/>
        <c:lblAlgn val="ctr"/>
        <c:lblOffset val="100"/>
        <c:noMultiLvlLbl val="0"/>
      </c:catAx>
      <c:valAx>
        <c:axId val="452783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12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Tipo de población</c:v>
                </c:pt>
              </c:strCache>
            </c:strRef>
          </c:tx>
          <c:spPr>
            <a:solidFill>
              <a:schemeClr val="accent1"/>
            </a:solidFill>
            <a:ln>
              <a:noFill/>
            </a:ln>
            <a:effectLst/>
          </c:spPr>
          <c:invertIfNegative val="0"/>
          <c:cat>
            <c:strRef>
              <c:f>Hoja1!$A$2:$A$3</c:f>
              <c:strCache>
                <c:ptCount val="2"/>
                <c:pt idx="0">
                  <c:v>Población abierta</c:v>
                </c:pt>
                <c:pt idx="1">
                  <c:v>Funcionaridao</c:v>
                </c:pt>
              </c:strCache>
            </c:strRef>
          </c:cat>
          <c:val>
            <c:numRef>
              <c:f>Hoja1!$B$2:$B$3</c:f>
              <c:numCache>
                <c:formatCode>General</c:formatCode>
                <c:ptCount val="2"/>
                <c:pt idx="0">
                  <c:v>1</c:v>
                </c:pt>
                <c:pt idx="1">
                  <c:v>0</c:v>
                </c:pt>
              </c:numCache>
            </c:numRef>
          </c:val>
        </c:ser>
        <c:dLbls>
          <c:showLegendKey val="0"/>
          <c:showVal val="0"/>
          <c:showCatName val="0"/>
          <c:showSerName val="0"/>
          <c:showPercent val="0"/>
          <c:showBubbleSize val="0"/>
        </c:dLbls>
        <c:gapWidth val="219"/>
        <c:overlap val="-27"/>
        <c:axId val="452784024"/>
        <c:axId val="452781672"/>
      </c:barChart>
      <c:catAx>
        <c:axId val="452784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1672"/>
        <c:crosses val="autoZero"/>
        <c:auto val="1"/>
        <c:lblAlgn val="ctr"/>
        <c:lblOffset val="100"/>
        <c:noMultiLvlLbl val="0"/>
      </c:catAx>
      <c:valAx>
        <c:axId val="452781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40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Localidades</c:v>
                </c:pt>
              </c:strCache>
            </c:strRef>
          </c:tx>
          <c:spPr>
            <a:solidFill>
              <a:schemeClr val="accent1"/>
            </a:solidFill>
            <a:ln>
              <a:noFill/>
            </a:ln>
            <a:effectLst/>
          </c:spPr>
          <c:invertIfNegative val="0"/>
          <c:cat>
            <c:strRef>
              <c:f>Hoja1!$A$2:$A$5</c:f>
              <c:strCache>
                <c:ptCount val="4"/>
                <c:pt idx="0">
                  <c:v>Jocotepec, Centro</c:v>
                </c:pt>
                <c:pt idx="1">
                  <c:v>San Pedro</c:v>
                </c:pt>
                <c:pt idx="2">
                  <c:v>San Juan Cósala</c:v>
                </c:pt>
                <c:pt idx="3">
                  <c:v>San Luciano</c:v>
                </c:pt>
              </c:strCache>
            </c:strRef>
          </c:cat>
          <c:val>
            <c:numRef>
              <c:f>Hoja1!$B$2:$B$5</c:f>
              <c:numCache>
                <c:formatCode>General</c:formatCode>
                <c:ptCount val="4"/>
                <c:pt idx="0">
                  <c:v>1</c:v>
                </c:pt>
                <c:pt idx="1">
                  <c:v>0</c:v>
                </c:pt>
                <c:pt idx="2">
                  <c:v>0</c:v>
                </c:pt>
                <c:pt idx="3">
                  <c:v>0</c:v>
                </c:pt>
              </c:numCache>
            </c:numRef>
          </c:val>
        </c:ser>
        <c:dLbls>
          <c:showLegendKey val="0"/>
          <c:showVal val="0"/>
          <c:showCatName val="0"/>
          <c:showSerName val="0"/>
          <c:showPercent val="0"/>
          <c:showBubbleSize val="0"/>
        </c:dLbls>
        <c:gapWidth val="219"/>
        <c:overlap val="-27"/>
        <c:axId val="452782456"/>
        <c:axId val="452784416"/>
      </c:barChart>
      <c:catAx>
        <c:axId val="45278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4416"/>
        <c:crosses val="autoZero"/>
        <c:auto val="1"/>
        <c:lblAlgn val="ctr"/>
        <c:lblOffset val="100"/>
        <c:noMultiLvlLbl val="0"/>
      </c:catAx>
      <c:valAx>
        <c:axId val="452784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24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Hoja1!$B$2:$B$7</c:f>
              <c:numCache>
                <c:formatCode>General</c:formatCode>
                <c:ptCount val="6"/>
                <c:pt idx="0">
                  <c:v>0</c:v>
                </c:pt>
                <c:pt idx="1">
                  <c:v>4</c:v>
                </c:pt>
                <c:pt idx="2">
                  <c:v>8</c:v>
                </c:pt>
                <c:pt idx="3">
                  <c:v>5</c:v>
                </c:pt>
                <c:pt idx="4">
                  <c:v>0</c:v>
                </c:pt>
                <c:pt idx="5">
                  <c:v>17</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Hoja1!$C$2:$C$7</c:f>
              <c:numCache>
                <c:formatCode>General</c:formatCode>
                <c:ptCount val="6"/>
                <c:pt idx="0">
                  <c:v>0</c:v>
                </c:pt>
                <c:pt idx="1">
                  <c:v>0</c:v>
                </c:pt>
                <c:pt idx="2">
                  <c:v>1</c:v>
                </c:pt>
                <c:pt idx="3">
                  <c:v>0</c:v>
                </c:pt>
                <c:pt idx="4">
                  <c:v>0</c:v>
                </c:pt>
                <c:pt idx="5">
                  <c:v>1</c:v>
                </c:pt>
              </c:numCache>
            </c:numRef>
          </c:val>
        </c:ser>
        <c:ser>
          <c:idx val="2"/>
          <c:order val="2"/>
          <c:tx>
            <c:strRef>
              <c:f>Hoja1!$D$1</c:f>
              <c:strCache>
                <c:ptCount val="1"/>
                <c:pt idx="0">
                  <c:v>Serie 3</c:v>
                </c:pt>
              </c:strCache>
            </c:strRef>
          </c:tx>
          <c:spPr>
            <a:solidFill>
              <a:schemeClr val="accent3"/>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Hoja1!$D$2:$D$7</c:f>
              <c:numCache>
                <c:formatCode>General</c:formatCode>
                <c:ptCount val="6"/>
                <c:pt idx="0">
                  <c:v>0</c:v>
                </c:pt>
                <c:pt idx="1">
                  <c:v>0</c:v>
                </c:pt>
                <c:pt idx="2">
                  <c:v>0</c:v>
                </c:pt>
                <c:pt idx="3">
                  <c:v>0</c:v>
                </c:pt>
              </c:numCache>
            </c:numRef>
          </c:val>
        </c:ser>
        <c:dLbls>
          <c:showLegendKey val="0"/>
          <c:showVal val="0"/>
          <c:showCatName val="0"/>
          <c:showSerName val="0"/>
          <c:showPercent val="0"/>
          <c:showBubbleSize val="0"/>
        </c:dLbls>
        <c:gapWidth val="219"/>
        <c:overlap val="-27"/>
        <c:axId val="456080496"/>
        <c:axId val="456078536"/>
      </c:barChart>
      <c:catAx>
        <c:axId val="456080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78536"/>
        <c:crosses val="autoZero"/>
        <c:auto val="1"/>
        <c:lblAlgn val="ctr"/>
        <c:lblOffset val="100"/>
        <c:noMultiLvlLbl val="0"/>
      </c:catAx>
      <c:valAx>
        <c:axId val="456078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804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Hoja1!$B$2:$B$7</c:f>
              <c:numCache>
                <c:formatCode>General</c:formatCode>
                <c:ptCount val="6"/>
                <c:pt idx="0">
                  <c:v>0</c:v>
                </c:pt>
                <c:pt idx="1">
                  <c:v>4</c:v>
                </c:pt>
                <c:pt idx="2">
                  <c:v>7</c:v>
                </c:pt>
                <c:pt idx="3">
                  <c:v>4</c:v>
                </c:pt>
                <c:pt idx="4">
                  <c:v>2</c:v>
                </c:pt>
                <c:pt idx="5">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Hoja1!$C$2:$C$7</c:f>
              <c:numCache>
                <c:formatCode>General</c:formatCode>
                <c:ptCount val="6"/>
                <c:pt idx="0">
                  <c:v>0</c:v>
                </c:pt>
                <c:pt idx="1">
                  <c:v>0</c:v>
                </c:pt>
                <c:pt idx="2">
                  <c:v>0</c:v>
                </c:pt>
                <c:pt idx="3">
                  <c:v>1</c:v>
                </c:pt>
                <c:pt idx="4">
                  <c:v>0</c:v>
                </c:pt>
                <c:pt idx="5">
                  <c:v>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Hoja1!$D$2:$D$7</c:f>
              <c:numCache>
                <c:formatCode>General</c:formatCode>
                <c:ptCount val="6"/>
                <c:pt idx="0">
                  <c:v>0</c:v>
                </c:pt>
                <c:pt idx="1">
                  <c:v>4</c:v>
                </c:pt>
                <c:pt idx="2">
                  <c:v>7</c:v>
                </c:pt>
                <c:pt idx="3">
                  <c:v>5</c:v>
                </c:pt>
                <c:pt idx="4">
                  <c:v>2</c:v>
                </c:pt>
                <c:pt idx="5">
                  <c:v>0</c:v>
                </c:pt>
              </c:numCache>
            </c:numRef>
          </c:val>
        </c:ser>
        <c:dLbls>
          <c:showLegendKey val="0"/>
          <c:showVal val="0"/>
          <c:showCatName val="0"/>
          <c:showSerName val="0"/>
          <c:showPercent val="0"/>
          <c:showBubbleSize val="0"/>
        </c:dLbls>
        <c:gapWidth val="219"/>
        <c:overlap val="-27"/>
        <c:axId val="456073440"/>
        <c:axId val="456074224"/>
      </c:barChart>
      <c:catAx>
        <c:axId val="456073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74224"/>
        <c:crosses val="autoZero"/>
        <c:auto val="1"/>
        <c:lblAlgn val="ctr"/>
        <c:lblOffset val="100"/>
        <c:noMultiLvlLbl val="0"/>
      </c:catAx>
      <c:valAx>
        <c:axId val="456074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0734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Hoja1!$B$2:$B$8</c:f>
              <c:numCache>
                <c:formatCode>General</c:formatCode>
                <c:ptCount val="7"/>
                <c:pt idx="0">
                  <c:v>1</c:v>
                </c:pt>
                <c:pt idx="1">
                  <c:v>12</c:v>
                </c:pt>
                <c:pt idx="2">
                  <c:v>3</c:v>
                </c:pt>
                <c:pt idx="3">
                  <c:v>0</c:v>
                </c:pt>
                <c:pt idx="4">
                  <c:v>1</c:v>
                </c:pt>
                <c:pt idx="5">
                  <c:v>0</c:v>
                </c:pt>
                <c:pt idx="6">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Hoja1!$C$2:$C$8</c:f>
              <c:numCache>
                <c:formatCode>General</c:formatCode>
                <c:ptCount val="7"/>
                <c:pt idx="0">
                  <c:v>0</c:v>
                </c:pt>
                <c:pt idx="1">
                  <c:v>1</c:v>
                </c:pt>
                <c:pt idx="2">
                  <c:v>0</c:v>
                </c:pt>
                <c:pt idx="3">
                  <c:v>0</c:v>
                </c:pt>
                <c:pt idx="4">
                  <c:v>0</c:v>
                </c:pt>
                <c:pt idx="5">
                  <c:v>0</c:v>
                </c:pt>
                <c:pt idx="6">
                  <c:v>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Hoja1!$D$2:$D$8</c:f>
              <c:numCache>
                <c:formatCode>General</c:formatCode>
                <c:ptCount val="7"/>
                <c:pt idx="0">
                  <c:v>1</c:v>
                </c:pt>
                <c:pt idx="1">
                  <c:v>13</c:v>
                </c:pt>
                <c:pt idx="2">
                  <c:v>3</c:v>
                </c:pt>
                <c:pt idx="3">
                  <c:v>0</c:v>
                </c:pt>
                <c:pt idx="4">
                  <c:v>1</c:v>
                </c:pt>
                <c:pt idx="5">
                  <c:v>0</c:v>
                </c:pt>
                <c:pt idx="6">
                  <c:v>0</c:v>
                </c:pt>
              </c:numCache>
            </c:numRef>
          </c:val>
        </c:ser>
        <c:dLbls>
          <c:showLegendKey val="0"/>
          <c:showVal val="0"/>
          <c:showCatName val="0"/>
          <c:showSerName val="0"/>
          <c:showPercent val="0"/>
          <c:showBubbleSize val="0"/>
        </c:dLbls>
        <c:gapWidth val="219"/>
        <c:overlap val="-27"/>
        <c:axId val="410129304"/>
        <c:axId val="410125776"/>
      </c:barChart>
      <c:catAx>
        <c:axId val="410129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0125776"/>
        <c:crosses val="autoZero"/>
        <c:auto val="1"/>
        <c:lblAlgn val="ctr"/>
        <c:lblOffset val="100"/>
        <c:noMultiLvlLbl val="0"/>
      </c:catAx>
      <c:valAx>
        <c:axId val="410125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0129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Hoja1!$B$2:$B$7</c:f>
              <c:numCache>
                <c:formatCode>General</c:formatCode>
                <c:ptCount val="6"/>
                <c:pt idx="0">
                  <c:v>9</c:v>
                </c:pt>
                <c:pt idx="1">
                  <c:v>1</c:v>
                </c:pt>
                <c:pt idx="2">
                  <c:v>0</c:v>
                </c:pt>
                <c:pt idx="3">
                  <c:v>7</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Hoja1!$C$2:$C$7</c:f>
              <c:numCache>
                <c:formatCode>General</c:formatCode>
                <c:ptCount val="6"/>
                <c:pt idx="0">
                  <c:v>0</c:v>
                </c:pt>
                <c:pt idx="1">
                  <c:v>0</c:v>
                </c:pt>
                <c:pt idx="2">
                  <c:v>0</c:v>
                </c:pt>
                <c:pt idx="3">
                  <c:v>1</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Hoja1!$D$2:$D$7</c:f>
              <c:numCache>
                <c:formatCode>General</c:formatCode>
                <c:ptCount val="6"/>
                <c:pt idx="0">
                  <c:v>9</c:v>
                </c:pt>
                <c:pt idx="1">
                  <c:v>1</c:v>
                </c:pt>
                <c:pt idx="2">
                  <c:v>0</c:v>
                </c:pt>
                <c:pt idx="3">
                  <c:v>8</c:v>
                </c:pt>
              </c:numCache>
            </c:numRef>
          </c:val>
        </c:ser>
        <c:dLbls>
          <c:showLegendKey val="0"/>
          <c:showVal val="0"/>
          <c:showCatName val="0"/>
          <c:showSerName val="0"/>
          <c:showPercent val="0"/>
          <c:showBubbleSize val="0"/>
        </c:dLbls>
        <c:gapWidth val="219"/>
        <c:overlap val="-27"/>
        <c:axId val="452167408"/>
        <c:axId val="452168584"/>
      </c:barChart>
      <c:catAx>
        <c:axId val="45216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168584"/>
        <c:crosses val="autoZero"/>
        <c:auto val="1"/>
        <c:lblAlgn val="ctr"/>
        <c:lblOffset val="100"/>
        <c:noMultiLvlLbl val="0"/>
      </c:catAx>
      <c:valAx>
        <c:axId val="452168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167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Sin violencia</c:v>
                </c:pt>
              </c:strCache>
            </c:strRef>
          </c:tx>
          <c:spPr>
            <a:solidFill>
              <a:schemeClr val="accent1"/>
            </a:solidFill>
            <a:ln>
              <a:noFill/>
            </a:ln>
            <a:effectLst/>
          </c:spPr>
          <c:invertIfNegative val="0"/>
          <c:cat>
            <c:strRef>
              <c:f>Hoja1!$A$2:$A$4</c:f>
              <c:strCache>
                <c:ptCount val="3"/>
                <c:pt idx="0">
                  <c:v>Mujeres</c:v>
                </c:pt>
                <c:pt idx="1">
                  <c:v>Hombres</c:v>
                </c:pt>
                <c:pt idx="2">
                  <c:v>Total</c:v>
                </c:pt>
              </c:strCache>
            </c:strRef>
          </c:cat>
          <c:val>
            <c:numRef>
              <c:f>Hoja1!$B$2:$B$4</c:f>
              <c:numCache>
                <c:formatCode>General</c:formatCode>
                <c:ptCount val="3"/>
                <c:pt idx="0">
                  <c:v>2</c:v>
                </c:pt>
                <c:pt idx="1">
                  <c:v>1</c:v>
                </c:pt>
                <c:pt idx="2">
                  <c:v>3</c:v>
                </c:pt>
              </c:numCache>
            </c:numRef>
          </c:val>
        </c:ser>
        <c:ser>
          <c:idx val="1"/>
          <c:order val="1"/>
          <c:tx>
            <c:strRef>
              <c:f>Hoja1!$C$1</c:f>
              <c:strCache>
                <c:ptCount val="1"/>
                <c:pt idx="0">
                  <c:v>Con violencia</c:v>
                </c:pt>
              </c:strCache>
            </c:strRef>
          </c:tx>
          <c:spPr>
            <a:solidFill>
              <a:schemeClr val="accent2"/>
            </a:solidFill>
            <a:ln>
              <a:noFill/>
            </a:ln>
            <a:effectLst/>
          </c:spPr>
          <c:invertIfNegative val="0"/>
          <c:cat>
            <c:strRef>
              <c:f>Hoja1!$A$2:$A$4</c:f>
              <c:strCache>
                <c:ptCount val="3"/>
                <c:pt idx="0">
                  <c:v>Mujeres</c:v>
                </c:pt>
                <c:pt idx="1">
                  <c:v>Hombres</c:v>
                </c:pt>
                <c:pt idx="2">
                  <c:v>Total</c:v>
                </c:pt>
              </c:strCache>
            </c:strRef>
          </c:cat>
          <c:val>
            <c:numRef>
              <c:f>Hoja1!$C$2:$C$4</c:f>
              <c:numCache>
                <c:formatCode>General</c:formatCode>
                <c:ptCount val="3"/>
                <c:pt idx="0">
                  <c:v>15</c:v>
                </c:pt>
                <c:pt idx="1">
                  <c:v>0</c:v>
                </c:pt>
                <c:pt idx="2">
                  <c:v>15</c:v>
                </c:pt>
              </c:numCache>
            </c:numRef>
          </c:val>
        </c:ser>
        <c:dLbls>
          <c:showLegendKey val="0"/>
          <c:showVal val="0"/>
          <c:showCatName val="0"/>
          <c:showSerName val="0"/>
          <c:showPercent val="0"/>
          <c:showBubbleSize val="0"/>
        </c:dLbls>
        <c:gapWidth val="219"/>
        <c:overlap val="-27"/>
        <c:axId val="414700504"/>
        <c:axId val="414700896"/>
      </c:barChart>
      <c:catAx>
        <c:axId val="414700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0896"/>
        <c:crosses val="autoZero"/>
        <c:auto val="1"/>
        <c:lblAlgn val="ctr"/>
        <c:lblOffset val="100"/>
        <c:noMultiLvlLbl val="0"/>
      </c:catAx>
      <c:valAx>
        <c:axId val="414700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05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Física</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ser>
        <c:ser>
          <c:idx val="1"/>
          <c:order val="1"/>
          <c:tx>
            <c:strRef>
              <c:f>Hoja1!$C$1</c:f>
              <c:strCache>
                <c:ptCount val="1"/>
                <c:pt idx="0">
                  <c:v>Psicológica</c:v>
                </c:pt>
              </c:strCache>
            </c:strRef>
          </c:tx>
          <c:spPr>
            <a:solidFill>
              <a:schemeClr val="accent2"/>
            </a:solidFill>
            <a:ln>
              <a:noFill/>
            </a:ln>
            <a:effectLst/>
          </c:spPr>
          <c:invertIfNegative val="0"/>
          <c:cat>
            <c:strRef>
              <c:f>Hoja1!$A$2:$A$3</c:f>
              <c:strCache>
                <c:ptCount val="2"/>
                <c:pt idx="0">
                  <c:v>Mujeres</c:v>
                </c:pt>
                <c:pt idx="1">
                  <c:v>Hombres</c:v>
                </c:pt>
              </c:strCache>
            </c:strRef>
          </c:cat>
          <c:val>
            <c:numRef>
              <c:f>Hoja1!$C$2:$C$3</c:f>
              <c:numCache>
                <c:formatCode>General</c:formatCode>
                <c:ptCount val="2"/>
                <c:pt idx="0">
                  <c:v>13</c:v>
                </c:pt>
                <c:pt idx="1">
                  <c:v>0</c:v>
                </c:pt>
              </c:numCache>
            </c:numRef>
          </c:val>
        </c:ser>
        <c:ser>
          <c:idx val="2"/>
          <c:order val="2"/>
          <c:tx>
            <c:strRef>
              <c:f>Hoja1!$D$1</c:f>
              <c:strCache>
                <c:ptCount val="1"/>
                <c:pt idx="0">
                  <c:v>Económica</c:v>
                </c:pt>
              </c:strCache>
            </c:strRef>
          </c:tx>
          <c:spPr>
            <a:solidFill>
              <a:schemeClr val="accent3"/>
            </a:solidFill>
            <a:ln>
              <a:noFill/>
            </a:ln>
            <a:effectLst/>
          </c:spPr>
          <c:invertIfNegative val="0"/>
          <c:cat>
            <c:strRef>
              <c:f>Hoja1!$A$2:$A$3</c:f>
              <c:strCache>
                <c:ptCount val="2"/>
                <c:pt idx="0">
                  <c:v>Mujeres</c:v>
                </c:pt>
                <c:pt idx="1">
                  <c:v>Hombres</c:v>
                </c:pt>
              </c:strCache>
            </c:strRef>
          </c:cat>
          <c:val>
            <c:numRef>
              <c:f>Hoja1!$D$2:$D$3</c:f>
              <c:numCache>
                <c:formatCode>General</c:formatCode>
                <c:ptCount val="2"/>
                <c:pt idx="0">
                  <c:v>7</c:v>
                </c:pt>
                <c:pt idx="1">
                  <c:v>0</c:v>
                </c:pt>
              </c:numCache>
            </c:numRef>
          </c:val>
        </c:ser>
        <c:ser>
          <c:idx val="3"/>
          <c:order val="3"/>
          <c:tx>
            <c:strRef>
              <c:f>Hoja1!$E$1</c:f>
              <c:strCache>
                <c:ptCount val="1"/>
                <c:pt idx="0">
                  <c:v>Sexual</c:v>
                </c:pt>
              </c:strCache>
            </c:strRef>
          </c:tx>
          <c:spPr>
            <a:solidFill>
              <a:schemeClr val="accent4"/>
            </a:solidFill>
            <a:ln>
              <a:noFill/>
            </a:ln>
            <a:effectLst/>
          </c:spPr>
          <c:invertIfNegative val="0"/>
          <c:cat>
            <c:strRef>
              <c:f>Hoja1!$A$2:$A$3</c:f>
              <c:strCache>
                <c:ptCount val="2"/>
                <c:pt idx="0">
                  <c:v>Mujeres</c:v>
                </c:pt>
                <c:pt idx="1">
                  <c:v>Hombres</c:v>
                </c:pt>
              </c:strCache>
            </c:strRef>
          </c:cat>
          <c:val>
            <c:numRef>
              <c:f>Hoja1!$E$2:$E$3</c:f>
              <c:numCache>
                <c:formatCode>General</c:formatCode>
                <c:ptCount val="2"/>
                <c:pt idx="0">
                  <c:v>0</c:v>
                </c:pt>
              </c:numCache>
            </c:numRef>
          </c:val>
        </c:ser>
        <c:ser>
          <c:idx val="4"/>
          <c:order val="4"/>
          <c:tx>
            <c:strRef>
              <c:f>Hoja1!$F$1</c:f>
              <c:strCache>
                <c:ptCount val="1"/>
                <c:pt idx="0">
                  <c:v>Patrimonial</c:v>
                </c:pt>
              </c:strCache>
            </c:strRef>
          </c:tx>
          <c:spPr>
            <a:solidFill>
              <a:schemeClr val="accent5"/>
            </a:solidFill>
            <a:ln>
              <a:noFill/>
            </a:ln>
            <a:effectLst/>
          </c:spPr>
          <c:invertIfNegative val="0"/>
          <c:cat>
            <c:strRef>
              <c:f>Hoja1!$A$2:$A$3</c:f>
              <c:strCache>
                <c:ptCount val="2"/>
                <c:pt idx="0">
                  <c:v>Mujeres</c:v>
                </c:pt>
                <c:pt idx="1">
                  <c:v>Hombres</c:v>
                </c:pt>
              </c:strCache>
            </c:strRef>
          </c:cat>
          <c:val>
            <c:numRef>
              <c:f>Hoja1!$F$2:$F$3</c:f>
              <c:numCache>
                <c:formatCode>General</c:formatCode>
                <c:ptCount val="2"/>
                <c:pt idx="0">
                  <c:v>0</c:v>
                </c:pt>
              </c:numCache>
            </c:numRef>
          </c:val>
        </c:ser>
        <c:dLbls>
          <c:showLegendKey val="0"/>
          <c:showVal val="0"/>
          <c:showCatName val="0"/>
          <c:showSerName val="0"/>
          <c:showPercent val="0"/>
          <c:showBubbleSize val="0"/>
        </c:dLbls>
        <c:gapWidth val="219"/>
        <c:overlap val="-27"/>
        <c:axId val="414701288"/>
        <c:axId val="414701680"/>
      </c:barChart>
      <c:catAx>
        <c:axId val="414701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1680"/>
        <c:crosses val="autoZero"/>
        <c:auto val="1"/>
        <c:lblAlgn val="ctr"/>
        <c:lblOffset val="100"/>
        <c:noMultiLvlLbl val="0"/>
      </c:catAx>
      <c:valAx>
        <c:axId val="414701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12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Familiar</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15</c:v>
                </c:pt>
                <c:pt idx="1">
                  <c:v>0</c:v>
                </c:pt>
              </c:numCache>
            </c:numRef>
          </c:val>
        </c:ser>
        <c:ser>
          <c:idx val="1"/>
          <c:order val="1"/>
          <c:tx>
            <c:strRef>
              <c:f>Hoja1!$C$1</c:f>
              <c:strCache>
                <c:ptCount val="1"/>
                <c:pt idx="0">
                  <c:v>Laboral</c:v>
                </c:pt>
              </c:strCache>
            </c:strRef>
          </c:tx>
          <c:spPr>
            <a:solidFill>
              <a:schemeClr val="accent2"/>
            </a:solidFill>
            <a:ln>
              <a:noFill/>
            </a:ln>
            <a:effectLst/>
          </c:spPr>
          <c:invertIfNegative val="0"/>
          <c:cat>
            <c:strRef>
              <c:f>Hoja1!$A$2:$A$3</c:f>
              <c:strCache>
                <c:ptCount val="2"/>
                <c:pt idx="0">
                  <c:v>Mujeres</c:v>
                </c:pt>
                <c:pt idx="1">
                  <c:v>Hombres</c:v>
                </c:pt>
              </c:strCache>
            </c:strRef>
          </c:cat>
          <c:val>
            <c:numRef>
              <c:f>Hoja1!$C$2:$C$3</c:f>
              <c:numCache>
                <c:formatCode>General</c:formatCode>
                <c:ptCount val="2"/>
                <c:pt idx="0">
                  <c:v>0</c:v>
                </c:pt>
                <c:pt idx="1">
                  <c:v>0</c:v>
                </c:pt>
              </c:numCache>
            </c:numRef>
          </c:val>
        </c:ser>
        <c:ser>
          <c:idx val="2"/>
          <c:order val="2"/>
          <c:tx>
            <c:strRef>
              <c:f>Hoja1!$D$1</c:f>
              <c:strCache>
                <c:ptCount val="1"/>
                <c:pt idx="0">
                  <c:v>Docente</c:v>
                </c:pt>
              </c:strCache>
            </c:strRef>
          </c:tx>
          <c:spPr>
            <a:solidFill>
              <a:schemeClr val="accent3"/>
            </a:solidFill>
            <a:ln>
              <a:noFill/>
            </a:ln>
            <a:effectLst/>
          </c:spPr>
          <c:invertIfNegative val="0"/>
          <c:cat>
            <c:strRef>
              <c:f>Hoja1!$A$2:$A$3</c:f>
              <c:strCache>
                <c:ptCount val="2"/>
                <c:pt idx="0">
                  <c:v>Mujeres</c:v>
                </c:pt>
                <c:pt idx="1">
                  <c:v>Hombres</c:v>
                </c:pt>
              </c:strCache>
            </c:strRef>
          </c:cat>
          <c:val>
            <c:numRef>
              <c:f>Hoja1!$D$2:$D$3</c:f>
              <c:numCache>
                <c:formatCode>General</c:formatCode>
                <c:ptCount val="2"/>
                <c:pt idx="0">
                  <c:v>0</c:v>
                </c:pt>
                <c:pt idx="1">
                  <c:v>0</c:v>
                </c:pt>
              </c:numCache>
            </c:numRef>
          </c:val>
        </c:ser>
        <c:ser>
          <c:idx val="3"/>
          <c:order val="3"/>
          <c:tx>
            <c:strRef>
              <c:f>Hoja1!$E$1</c:f>
              <c:strCache>
                <c:ptCount val="1"/>
                <c:pt idx="0">
                  <c:v>Comunitaria</c:v>
                </c:pt>
              </c:strCache>
            </c:strRef>
          </c:tx>
          <c:spPr>
            <a:solidFill>
              <a:schemeClr val="accent4"/>
            </a:solidFill>
            <a:ln>
              <a:noFill/>
            </a:ln>
            <a:effectLst/>
          </c:spPr>
          <c:invertIfNegative val="0"/>
          <c:cat>
            <c:strRef>
              <c:f>Hoja1!$A$2:$A$3</c:f>
              <c:strCache>
                <c:ptCount val="2"/>
                <c:pt idx="0">
                  <c:v>Mujeres</c:v>
                </c:pt>
                <c:pt idx="1">
                  <c:v>Hombres</c:v>
                </c:pt>
              </c:strCache>
            </c:strRef>
          </c:cat>
          <c:val>
            <c:numRef>
              <c:f>Hoja1!$E$2:$E$3</c:f>
              <c:numCache>
                <c:formatCode>General</c:formatCode>
                <c:ptCount val="2"/>
              </c:numCache>
            </c:numRef>
          </c:val>
        </c:ser>
        <c:ser>
          <c:idx val="4"/>
          <c:order val="4"/>
          <c:tx>
            <c:strRef>
              <c:f>Hoja1!$F$1</c:f>
              <c:strCache>
                <c:ptCount val="1"/>
                <c:pt idx="0">
                  <c:v>Institucional</c:v>
                </c:pt>
              </c:strCache>
            </c:strRef>
          </c:tx>
          <c:spPr>
            <a:solidFill>
              <a:schemeClr val="accent5"/>
            </a:solidFill>
            <a:ln>
              <a:noFill/>
            </a:ln>
            <a:effectLst/>
          </c:spPr>
          <c:invertIfNegative val="0"/>
          <c:cat>
            <c:strRef>
              <c:f>Hoja1!$A$2:$A$3</c:f>
              <c:strCache>
                <c:ptCount val="2"/>
                <c:pt idx="0">
                  <c:v>Mujeres</c:v>
                </c:pt>
                <c:pt idx="1">
                  <c:v>Hombres</c:v>
                </c:pt>
              </c:strCache>
            </c:strRef>
          </c:cat>
          <c:val>
            <c:numRef>
              <c:f>Hoja1!$F$2:$F$3</c:f>
              <c:numCache>
                <c:formatCode>General</c:formatCode>
                <c:ptCount val="2"/>
              </c:numCache>
            </c:numRef>
          </c:val>
        </c:ser>
        <c:ser>
          <c:idx val="5"/>
          <c:order val="5"/>
          <c:tx>
            <c:strRef>
              <c:f>Hoja1!$G$1</c:f>
              <c:strCache>
                <c:ptCount val="1"/>
                <c:pt idx="0">
                  <c:v>Feminicida</c:v>
                </c:pt>
              </c:strCache>
            </c:strRef>
          </c:tx>
          <c:spPr>
            <a:solidFill>
              <a:schemeClr val="accent6"/>
            </a:solidFill>
            <a:ln>
              <a:noFill/>
            </a:ln>
            <a:effectLst/>
          </c:spPr>
          <c:invertIfNegative val="0"/>
          <c:cat>
            <c:strRef>
              <c:f>Hoja1!$A$2:$A$3</c:f>
              <c:strCache>
                <c:ptCount val="2"/>
                <c:pt idx="0">
                  <c:v>Mujeres</c:v>
                </c:pt>
                <c:pt idx="1">
                  <c:v>Hombres</c:v>
                </c:pt>
              </c:strCache>
            </c:strRef>
          </c:cat>
          <c:val>
            <c:numRef>
              <c:f>Hoja1!$G$2:$G$3</c:f>
              <c:numCache>
                <c:formatCode>General</c:formatCode>
                <c:ptCount val="2"/>
              </c:numCache>
            </c:numRef>
          </c:val>
        </c:ser>
        <c:ser>
          <c:idx val="6"/>
          <c:order val="6"/>
          <c:tx>
            <c:strRef>
              <c:f>Hoja1!$H$1</c:f>
              <c:strCache>
                <c:ptCount val="1"/>
                <c:pt idx="0">
                  <c:v>Otra</c:v>
                </c:pt>
              </c:strCache>
            </c:strRef>
          </c:tx>
          <c:spPr>
            <a:solidFill>
              <a:schemeClr val="accent1">
                <a:lumMod val="60000"/>
              </a:schemeClr>
            </a:solidFill>
            <a:ln>
              <a:noFill/>
            </a:ln>
            <a:effectLst/>
          </c:spPr>
          <c:invertIfNegative val="0"/>
          <c:cat>
            <c:strRef>
              <c:f>Hoja1!$A$2:$A$3</c:f>
              <c:strCache>
                <c:ptCount val="2"/>
                <c:pt idx="0">
                  <c:v>Mujeres</c:v>
                </c:pt>
                <c:pt idx="1">
                  <c:v>Hombres</c:v>
                </c:pt>
              </c:strCache>
            </c:strRef>
          </c:cat>
          <c:val>
            <c:numRef>
              <c:f>Hoja1!$H$2:$H$3</c:f>
              <c:numCache>
                <c:formatCode>General</c:formatCode>
                <c:ptCount val="2"/>
              </c:numCache>
            </c:numRef>
          </c:val>
        </c:ser>
        <c:dLbls>
          <c:showLegendKey val="0"/>
          <c:showVal val="0"/>
          <c:showCatName val="0"/>
          <c:showSerName val="0"/>
          <c:showPercent val="0"/>
          <c:showBubbleSize val="0"/>
        </c:dLbls>
        <c:gapWidth val="219"/>
        <c:overlap val="-27"/>
        <c:axId val="414702464"/>
        <c:axId val="414702856"/>
      </c:barChart>
      <c:catAx>
        <c:axId val="414702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2856"/>
        <c:crosses val="autoZero"/>
        <c:auto val="1"/>
        <c:lblAlgn val="ctr"/>
        <c:lblOffset val="100"/>
        <c:noMultiLvlLbl val="0"/>
      </c:catAx>
      <c:valAx>
        <c:axId val="4147028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24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Hoja1!$A$2:$A$4</c:f>
              <c:strCache>
                <c:ptCount val="1"/>
                <c:pt idx="0">
                  <c:v>Género</c:v>
                </c:pt>
              </c:strCache>
            </c:strRef>
          </c:cat>
          <c:val>
            <c:numRef>
              <c:f>Hoja1!$B$2:$B$4</c:f>
              <c:numCache>
                <c:formatCode>General</c:formatCode>
                <c:ptCount val="1"/>
                <c:pt idx="0">
                  <c:v>15</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Hoja1!$A$2:$A$4</c:f>
              <c:strCache>
                <c:ptCount val="1"/>
                <c:pt idx="0">
                  <c:v>Género</c:v>
                </c:pt>
              </c:strCache>
            </c:strRef>
          </c:cat>
          <c:val>
            <c:numRef>
              <c:f>Hoja1!$C$2:$C$4</c:f>
              <c:numCache>
                <c:formatCode>General</c:formatCode>
                <c:ptCount val="1"/>
                <c:pt idx="0">
                  <c:v>0</c:v>
                </c:pt>
              </c:numCache>
            </c:numRef>
          </c:val>
        </c:ser>
        <c:dLbls>
          <c:showLegendKey val="0"/>
          <c:showVal val="0"/>
          <c:showCatName val="0"/>
          <c:showSerName val="0"/>
          <c:showPercent val="0"/>
          <c:showBubbleSize val="0"/>
        </c:dLbls>
        <c:gapWidth val="219"/>
        <c:overlap val="-27"/>
        <c:axId val="414700112"/>
        <c:axId val="452780888"/>
      </c:barChart>
      <c:catAx>
        <c:axId val="414700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2780888"/>
        <c:crosses val="autoZero"/>
        <c:auto val="1"/>
        <c:lblAlgn val="ctr"/>
        <c:lblOffset val="100"/>
        <c:noMultiLvlLbl val="0"/>
      </c:catAx>
      <c:valAx>
        <c:axId val="452780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47001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48EBD-47B7-4ED9-A97E-CDC51D67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20</Pages>
  <Words>2129</Words>
  <Characters>11714</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26</cp:revision>
  <dcterms:created xsi:type="dcterms:W3CDTF">2018-09-24T19:13:00Z</dcterms:created>
  <dcterms:modified xsi:type="dcterms:W3CDTF">2018-09-25T18:06:00Z</dcterms:modified>
</cp:coreProperties>
</file>